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00699" w:rsidRDefault="0032752A" w14:paraId="8fd8eb2" w14:textId="8fd8eb2">
      <w:pPr>
        <w15:collapsed w:val="false"/>
        <w:rPr>
          <w:sz w:val="20"/>
        </w:rPr>
      </w:pPr>
      <w:bookmarkStart w:name="_GoBack" w:id="0"/>
      <w:bookmarkEnd w:id="0"/>
      <w:r>
        <w:rPr>
          <w:noProof/>
          <w:sz w:val="20"/>
          <w:lang w:eastAsia="hr-HR"/>
        </w:rPr>
        <w:drawing>
          <wp:anchor distT="0" distB="0" distL="114300" distR="114300" simplePos="false" relativeHeight="251657728" behindDoc="false" locked="false" layoutInCell="true" allowOverlap="true">
            <wp:simplePos x="0" y="0"/>
            <wp:positionH relativeFrom="margin">
              <wp:posOffset>960755</wp:posOffset>
            </wp:positionH>
            <wp:positionV relativeFrom="margin">
              <wp:posOffset>-412115</wp:posOffset>
            </wp:positionV>
            <wp:extent cx="476250" cy="600075"/>
            <wp:effectExtent l="0" t="0" r="0" b="9525"/>
            <wp:wrapSquare wrapText="bothSides"/>
            <wp:docPr id="2" name="Slika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6250" cy="600075"/>
                    </a:xfrm>
                    <a:prstGeom prst="rect">
                      <a:avLst/>
                    </a:prstGeom>
                    <a:noFill/>
                  </pic:spPr>
                </pic:pic>
              </a:graphicData>
            </a:graphic>
          </wp:anchor>
        </w:drawing>
      </w:r>
    </w:p>
    <w:tbl>
      <w:tblPr>
        <w:tblpPr w:leftFromText="180" w:rightFromText="180" w:horzAnchor="margin" w:tblpY="315"/>
        <w:tblW w:w="0" w:type="auto"/>
        <w:tblLook w:firstRow="1" w:lastRow="0" w:firstColumn="1" w:lastColumn="0" w:noHBand="0" w:noVBand="1" w:val="04A0"/>
      </w:tblPr>
      <w:tblGrid>
        <w:gridCol w:w="4077"/>
      </w:tblGrid>
      <w:tr w:rsidRPr="00781313" w:rsidR="00467BFD" w:rsidTr="00AA2546">
        <w:tc>
          <w:tcPr>
            <w:tcW w:w="4077" w:type="dxa"/>
          </w:tcPr>
          <w:p w:rsidRPr="00781313" w:rsidR="00467BFD" w:rsidP="00AA2546" w:rsidRDefault="00467BFD">
            <w:pPr>
              <w:spacing w:before="120"/>
              <w:jc w:val="center"/>
              <w:rPr>
                <w:b/>
                <w:sz w:val="20"/>
              </w:rPr>
            </w:pPr>
            <w:r w:rsidRPr="00781313">
              <w:rPr>
                <w:b/>
                <w:sz w:val="20"/>
              </w:rPr>
              <w:t>REPUBLIKA HRVATSKA</w:t>
            </w:r>
          </w:p>
          <w:p w:rsidRPr="00781313" w:rsidR="00467BFD" w:rsidP="00AA2546" w:rsidRDefault="00467BFD">
            <w:pPr>
              <w:jc w:val="center"/>
              <w:rPr>
                <w:b/>
                <w:sz w:val="20"/>
              </w:rPr>
            </w:pPr>
            <w:r w:rsidRPr="00781313">
              <w:rPr>
                <w:b/>
                <w:sz w:val="20"/>
              </w:rPr>
              <w:t>VRHOVNI SUD REPUBLIKE HRVATSKE</w:t>
            </w:r>
          </w:p>
          <w:p w:rsidRPr="00781313" w:rsidR="00467BFD" w:rsidP="00AA2546" w:rsidRDefault="00467BFD">
            <w:pPr>
              <w:jc w:val="center"/>
            </w:pPr>
            <w:r w:rsidRPr="00781313">
              <w:rPr>
                <w:b/>
                <w:sz w:val="20"/>
              </w:rPr>
              <w:t>Z A G R E B</w:t>
            </w:r>
          </w:p>
        </w:tc>
      </w:tr>
    </w:tbl>
    <w:p w:rsidR="00467BFD" w:rsidRDefault="00467BFD">
      <w:pPr>
        <w:rPr>
          <w:sz w:val="20"/>
        </w:rPr>
      </w:pPr>
    </w:p>
    <w:p w:rsidR="00467BFD" w:rsidRDefault="00467BFD">
      <w:pPr>
        <w:rPr>
          <w:sz w:val="20"/>
        </w:rPr>
      </w:pPr>
    </w:p>
    <w:p w:rsidR="00467BFD" w:rsidRDefault="00467BFD">
      <w:pPr>
        <w:rPr>
          <w:sz w:val="20"/>
        </w:rPr>
      </w:pPr>
    </w:p>
    <w:p w:rsidR="00467BFD" w:rsidRDefault="00467BFD">
      <w:pPr>
        <w:rPr>
          <w:sz w:val="20"/>
        </w:rPr>
      </w:pPr>
    </w:p>
    <w:p w:rsidR="00467BFD" w:rsidRDefault="00467BFD">
      <w:pPr>
        <w:rPr>
          <w:sz w:val="20"/>
        </w:rPr>
      </w:pPr>
    </w:p>
    <w:p w:rsidR="00C00699" w:rsidRDefault="00C00699">
      <w:pPr>
        <w:jc w:val="right"/>
      </w:pPr>
      <w:r>
        <w:t xml:space="preserve">Broj: </w:t>
      </w:r>
      <w:bookmarkStart w:name="Broj" w:id="1"/>
      <w:bookmarkEnd w:id="1"/>
      <w:r w:rsidR="0032752A">
        <w:t>Rev 31/2019-2</w:t>
      </w:r>
    </w:p>
    <w:p w:rsidR="00C00699" w:rsidRDefault="00C00699">
      <w:pPr>
        <w:jc w:val="right"/>
      </w:pPr>
    </w:p>
    <w:p w:rsidR="00C00699" w:rsidRDefault="00C00699">
      <w:pPr>
        <w:jc w:val="right"/>
      </w:pPr>
    </w:p>
    <w:p w:rsidR="00C00699" w:rsidRDefault="00C00699">
      <w:pPr>
        <w:jc w:val="right"/>
      </w:pPr>
    </w:p>
    <w:p w:rsidR="0032752A" w:rsidP="0032752A" w:rsidRDefault="0032752A">
      <w:pPr>
        <w:spacing w:line="360" w:lineRule="auto"/>
        <w:jc w:val="center"/>
      </w:pPr>
      <w:bookmarkStart w:name="Naslov" w:id="2"/>
      <w:bookmarkEnd w:id="2"/>
      <w:r>
        <w:t>U   I M E   R E P U B L I K E   H R V A T S K E</w:t>
      </w:r>
    </w:p>
    <w:p w:rsidR="00C00699" w:rsidP="0032752A" w:rsidRDefault="0032752A">
      <w:pPr>
        <w:spacing w:line="360" w:lineRule="auto"/>
        <w:jc w:val="center"/>
      </w:pPr>
      <w:r>
        <w:t>R J E Š E N J E</w:t>
      </w:r>
    </w:p>
    <w:p w:rsidR="00C00699" w:rsidP="0032752A" w:rsidRDefault="00C00699">
      <w:pPr>
        <w:spacing w:line="360" w:lineRule="auto"/>
        <w:jc w:val="center"/>
      </w:pPr>
    </w:p>
    <w:p w:rsidR="007B27CB" w:rsidP="006802AA" w:rsidRDefault="0032752A">
      <w:bookmarkStart w:name="Pocetak" w:id="3"/>
      <w:bookmarkEnd w:id="3"/>
      <w:r>
        <w:tab/>
        <w:t xml:space="preserve">Vrhovni sud Republike Hrvatske, </w:t>
      </w:r>
      <w:r w:rsidR="007B27CB">
        <w:t>u vijeću sastavljenom od sudaca Katarine Buljan predsjednice vijeća, Branka Medančića člana vijeća i suca izvjestitelja, Viktorije Lovrić članice vijeća, Slavka Pavkovića člana vijeća i Željka Pajalića člana vijeća, u stečajnom postupku nad stečajnim dužnikom Mestra d.o.o. u stečaju iz Petkovca Topličkog kbr. 46 (OIB: 19823739547), odlučujući o reviziji stečajnog vjerovnika Mercator-H d.o.o. iz Sesveta, Ljudevita Posavskog kbr. 5 (OIB: 10045107278), kojeg zastupa punomoćnik Tomislav Kos, odvjetnik iz Zagreba, Nodilova kbr. 1, protiv rješenja Visokog trgovačkog suda Republike Hrvatske posl. br. Pž-4006/2018-2 od 1. kolovoza 2018. kojim je potvrđeno rješenje Trgovačkog suda u Varaždinu posl. br. St-61/2014-166 od 25. travnja 2018., u sjednici vijeća od 10. prosinca 2019.,</w:t>
      </w:r>
    </w:p>
    <w:p w:rsidR="007B27CB" w:rsidP="006802AA" w:rsidRDefault="007B27CB"/>
    <w:p w:rsidR="006802AA" w:rsidP="006802AA" w:rsidRDefault="006802AA"/>
    <w:p w:rsidR="007B27CB" w:rsidP="006802AA" w:rsidRDefault="007B27CB">
      <w:pPr>
        <w:jc w:val="center"/>
      </w:pPr>
      <w:r>
        <w:t>r i j e š i o   j e :</w:t>
      </w:r>
    </w:p>
    <w:p w:rsidR="007B27CB" w:rsidP="006802AA" w:rsidRDefault="007B27CB"/>
    <w:p w:rsidR="007B27CB" w:rsidP="006802AA" w:rsidRDefault="007B27CB">
      <w:pPr>
        <w:ind w:firstLine="720"/>
      </w:pPr>
      <w:r>
        <w:t>Revizija stečajnog vjerovnika odbacuje se kao nedopuštena.</w:t>
      </w:r>
    </w:p>
    <w:p w:rsidR="007B27CB" w:rsidP="006802AA" w:rsidRDefault="007B27CB"/>
    <w:p w:rsidR="006802AA" w:rsidP="006802AA" w:rsidRDefault="006802AA"/>
    <w:p w:rsidR="007B27CB" w:rsidP="006802AA" w:rsidRDefault="007B27CB">
      <w:pPr>
        <w:jc w:val="center"/>
      </w:pPr>
      <w:r>
        <w:t>Obrazloženje</w:t>
      </w:r>
    </w:p>
    <w:p w:rsidR="006802AA" w:rsidP="006802AA" w:rsidRDefault="006802AA"/>
    <w:p w:rsidR="007B27CB" w:rsidP="006802AA" w:rsidRDefault="007B27CB">
      <w:pPr>
        <w:ind w:firstLine="720"/>
      </w:pPr>
      <w:r>
        <w:t>Drugostupanjskim rješenjem odbijena je kao neosnovana žalba stečajnog vjerovnika Mercator-H d.o.o. i potvrđeno rješenje Trgovačkog suda u Varaždinu posl. br. St-61/2014-166 od 25. travnja 2018. kojim je odbijen zahtjev stečajnog vjerovnika "podnijet u okviru podneska od 8. veljače 2018., kojim traži da stečajni sudac „iznos od 444.375,00 kn evidentira kao obvezu stečajne mase“.</w:t>
      </w:r>
    </w:p>
    <w:p w:rsidR="007B27CB" w:rsidP="006802AA" w:rsidRDefault="007B27CB"/>
    <w:p w:rsidR="007B27CB" w:rsidP="006802AA" w:rsidRDefault="007B27CB">
      <w:pPr>
        <w:ind w:firstLine="720"/>
      </w:pPr>
      <w:r>
        <w:t>Protiv drugostupanjskog rješenja stečajni vjerovnik je podnio reviziju "temeljem odredbe članka 11. st. 10. Stečajnog zakona u vezi s čl. 382. stavka 2. Zakona o parničnom postupku". Predlaže prihvatiti reviziju i preinačiti osporeno rješenje tako da se njegov zahtjev prihvati, podredno da se ukine i predmet vrati nižestupanjskom sudu na ponovno odlučivanje.</w:t>
      </w:r>
    </w:p>
    <w:p w:rsidR="007B27CB" w:rsidP="006802AA" w:rsidRDefault="007B27CB"/>
    <w:p w:rsidR="007B27CB" w:rsidP="006802AA" w:rsidRDefault="007B27CB">
      <w:pPr>
        <w:ind w:firstLine="720"/>
      </w:pPr>
      <w:r>
        <w:t>Odgovor na reviziju nije podnesen.</w:t>
      </w:r>
    </w:p>
    <w:p w:rsidR="007B27CB" w:rsidP="006802AA" w:rsidRDefault="007B27CB"/>
    <w:p w:rsidR="007B27CB" w:rsidP="006802AA" w:rsidRDefault="007B27CB">
      <w:pPr>
        <w:ind w:firstLine="720"/>
      </w:pPr>
      <w:r>
        <w:t>Revizija nije dopuštena.</w:t>
      </w:r>
    </w:p>
    <w:p w:rsidR="007B27CB" w:rsidP="006802AA" w:rsidRDefault="007B27CB"/>
    <w:p w:rsidR="007B27CB" w:rsidP="006802AA" w:rsidRDefault="007B27CB">
      <w:pPr>
        <w:ind w:firstLine="720"/>
      </w:pPr>
      <w:r>
        <w:lastRenderedPageBreak/>
        <w:t>Prema odredbama čl. 382. st. 2. Zakona o parničnom postupku ("Narodne novine", broj 53/91, 91/92, 112/99, 88/01, 117/03, 88/05, 2/07, 84/08, 96/08, 123/08, 57/11 - 148/11 pročišćeni tekst, 25/13 i 28/13 - dalje: ZPP-a), a koje se na temelju odredaba čl. 53. st. 1. i 4. Zakona o izmjenama i dopunama ZPP-a ("Narodne novine", broj 57/11) i odredbe čl. 102. st. 1. Zakona o izmjenama i dopunama ZPP-a ("Narodne novine", broj 25/13) primjenjuju na ovaj spor, stranke mogu podnijeti reviziju protiv drugostupanjske presude (dalje: izvanrednu reviziju) ako odluka u sporu ovisi o rješenju nekoga materijalnopravnog ili postupovnopravnog pitanja važnog za osiguranje jedinstvene primjene prava i ravnopravnosti svih u njegovoj primjeni, primjerice:</w:t>
      </w:r>
    </w:p>
    <w:p w:rsidR="007B27CB" w:rsidP="006802AA" w:rsidRDefault="007B27CB"/>
    <w:p w:rsidR="007B27CB" w:rsidP="006802AA" w:rsidRDefault="007B27CB">
      <w:pPr>
        <w:ind w:firstLine="720"/>
      </w:pPr>
      <w:r>
        <w:t>1) ako o tom pitanju revizijski sud još uvijek nije zauzeo shvaćanje odlučujući u pojedinim predmetima na odjelnoj sjednici, a riječ je o pitanju o kojemu postoji različita praksa drugostupanjskih sudova,</w:t>
      </w:r>
    </w:p>
    <w:p w:rsidR="007B27CB" w:rsidP="006802AA" w:rsidRDefault="007B27CB"/>
    <w:p w:rsidR="007B27CB" w:rsidP="006802AA" w:rsidRDefault="007B27CB">
      <w:pPr>
        <w:ind w:firstLine="720"/>
      </w:pPr>
      <w:r>
        <w:t>2) ako je o tom pitanju revizijski sud već zauzeo shvaćanje, ali je odluka drugostupanjskoga suda utemeljena na shvaćanju koje nije podudarno s tim shvaćanjem,</w:t>
      </w:r>
    </w:p>
    <w:p w:rsidR="007B27CB" w:rsidP="006802AA" w:rsidRDefault="007B27CB"/>
    <w:p w:rsidR="007B27CB" w:rsidP="006802AA" w:rsidRDefault="007B27CB">
      <w:pPr>
        <w:ind w:firstLine="720"/>
      </w:pPr>
      <w:r>
        <w:t>3) ako je o tom pitanju revizijski sud već zauzeo shvaćanje i presuda se drugostupanjskoga suda temelji na tom shvaćanju, ali bi - osobito uvažavajući razloge iznesene tijekom prethodnoga prvostupanjskoga i žalbenoga postupka, zbog promjene u pravnom sustavu uvjetovane novim zakonodavstvom ili međunarodnim sporazumima te odlukom Ustavnoga suda Republike Hrvatske, Europskoga suda za ljudska prava ili Europskog suda - trebalo preispitati sudsku praksu.</w:t>
      </w:r>
    </w:p>
    <w:p w:rsidR="007B27CB" w:rsidP="006802AA" w:rsidRDefault="007B27CB"/>
    <w:p w:rsidR="007B27CB" w:rsidP="006802AA" w:rsidRDefault="007B27CB">
      <w:pPr>
        <w:ind w:firstLine="720"/>
      </w:pPr>
      <w:r>
        <w:t>U izvanrednoj reviziji stranka treba (prema odredbi čl. 382. st. 3. ZPP-a) određeno naznačiti pravno pitanje zbog kojeg ju je podnijela uz određeno navođenje propisa i drugih važećih izvora prava koji se na njega odnose te izložiti razloge zbog kojih smatra da je ono važno za osiguranje jedinstvene primjene prava i ravnopravnosti svih u njegovoj primjeni.</w:t>
      </w:r>
    </w:p>
    <w:p w:rsidR="007B27CB" w:rsidP="006802AA" w:rsidRDefault="007B27CB"/>
    <w:p w:rsidR="007B27CB" w:rsidP="006802AA" w:rsidRDefault="007B27CB">
      <w:pPr>
        <w:ind w:firstLine="720"/>
      </w:pPr>
      <w:r>
        <w:t>Predmetom spora je "priznanje troškova parničnog postupka kao troškova stečajne mase".</w:t>
      </w:r>
    </w:p>
    <w:p w:rsidR="007B27CB" w:rsidP="006802AA" w:rsidRDefault="007B27CB"/>
    <w:p w:rsidR="007B27CB" w:rsidP="006802AA" w:rsidRDefault="007B27CB">
      <w:pPr>
        <w:ind w:firstLine="720"/>
      </w:pPr>
      <w:r>
        <w:t>U postupku koji je prethodio ovome utvrđeno je:</w:t>
      </w:r>
    </w:p>
    <w:p w:rsidR="007B27CB" w:rsidP="006802AA" w:rsidRDefault="007B27CB"/>
    <w:p w:rsidR="007B27CB" w:rsidP="006802AA" w:rsidRDefault="007B27CB">
      <w:pPr>
        <w:ind w:firstLine="720"/>
      </w:pPr>
      <w:r>
        <w:t>- da je rješenjem prvostupanjskog suda od 23. studenoga 2016. vjerovnik upućen na parnicu radi utvrđivanja osporene tražbine. Postupak u vezi predmetne tražbine već je bio u tijeku pred Trgovačkim sudom u Zagrebu, Stalne službe u Karlovcu (poslovni broj P-907/2014), po tužbi tužitelja (ovdje stečajnog dužnika) protiv tuženika (ovdje stečajnog vjerovnika) te je nakon što je prekinut nastavljen na prijedlog stečajnog vjerovnika,</w:t>
      </w:r>
    </w:p>
    <w:p w:rsidR="007B27CB" w:rsidP="006802AA" w:rsidRDefault="007B27CB"/>
    <w:p w:rsidR="007B27CB" w:rsidP="006802AA" w:rsidRDefault="007B27CB">
      <w:pPr>
        <w:ind w:firstLine="720"/>
      </w:pPr>
      <w:r>
        <w:t>- da je u nastavku postupka održano jedno ročište 5. listopada 2017., na kojemu je stečajna upraviteljica Sanja Kraljek navela da se odriče tužbenog zahtjeva i priznaje zahtjev tuženika "jer da je skupština stečajnog dužnika donijela odluku da zbog nedostatnosti stečajne mase za pokriće troškova postupka stečajna upraviteljica ne preuzima vođenje tog postupka",</w:t>
      </w:r>
    </w:p>
    <w:p w:rsidR="007B27CB" w:rsidP="006802AA" w:rsidRDefault="007B27CB"/>
    <w:p w:rsidR="007B27CB" w:rsidP="006802AA" w:rsidRDefault="007B27CB">
      <w:pPr>
        <w:ind w:firstLine="720"/>
      </w:pPr>
      <w:r>
        <w:t>- da je stoga Trgovački sud u Zagrebu, Stalna služba u Karlovcu, donio presudu na temelju odricanja i na temelju priznanja posl. br. P-17/2017-2</w:t>
      </w:r>
      <w:r w:rsidR="006802AA">
        <w:t>8</w:t>
      </w:r>
      <w:r>
        <w:t xml:space="preserve"> od 6. listopada 2017., koja je u međuvremenu (20. listopada 2017.) postala pravomoćna i ovršna, a kojom je, između ostalog, </w:t>
      </w:r>
      <w:r>
        <w:lastRenderedPageBreak/>
        <w:t>naloženo tužitelju, ovdje stečajnom dužniku, da tuženiku, ovdje stečajnom vjerovniku, nadoknadi troškove postupka od 444.375,00 kn, one koji se "odnose na cjelokupni postupak, dakle za radnje zastupanja tuženika po punomoćniku, odvjetniku i prije i poslije prekida parničnog postupka",</w:t>
      </w:r>
    </w:p>
    <w:p w:rsidR="007B27CB" w:rsidP="006802AA" w:rsidRDefault="007B27CB"/>
    <w:p w:rsidR="007B27CB" w:rsidP="006802AA" w:rsidRDefault="007B27CB">
      <w:pPr>
        <w:ind w:firstLine="720"/>
      </w:pPr>
      <w:r>
        <w:t>- da je podneskom od 8. veljače 2018. stečajni vjerovnik podnio stečajnom sucu zahtjev da navedeni iznos od 444.375,00 kn, s osnove navedenih troškova parničnog postupka, evidentira kao obvezu stečajne mase, pozivajući se na presudu Trgovačkog suda u Zagrebu, Stalne službe u Karlovcu, posl. br. P-17/2017 od 6. listopada 2017.</w:t>
      </w:r>
    </w:p>
    <w:p w:rsidR="007B27CB" w:rsidP="006802AA" w:rsidRDefault="007B27CB"/>
    <w:p w:rsidR="007B27CB" w:rsidP="006802AA" w:rsidRDefault="007B27CB">
      <w:pPr>
        <w:ind w:firstLine="720"/>
      </w:pPr>
      <w:r>
        <w:t>Drugostupanjski sud je zahtjev stečajnog vjerovnika ocijenio neosnovanim i (potvrđivanjem prvostupanjskog rješenja) odbio uz osnovno i odlučno shvaćanje "da u konkretnom slučaju u kojemu je parnični postupak okončan odmah nakon što je nastavljen, priznanjem tužbenog zahtjeva od strane stečajne upraviteljice, parnični troškovi i prije i nakon prekida nemaju status dugova stečajne mase, već ih protivna stranka može ostvarivati samo kao stečajni vjerovnik". Drugostupanjski sud takvo shvaćan</w:t>
      </w:r>
      <w:r w:rsidR="009D563B">
        <w:t>je izvodi iz Stečajnog zakona ("</w:t>
      </w:r>
      <w:r>
        <w:t>Narodne novine</w:t>
      </w:r>
      <w:r w:rsidR="009D563B">
        <w:t>",</w:t>
      </w:r>
      <w:r>
        <w:t xml:space="preserve"> br</w:t>
      </w:r>
      <w:r w:rsidR="009D563B">
        <w:t>oj</w:t>
      </w:r>
      <w:r>
        <w:t xml:space="preserve"> 44/96, 161/98, 29/99, 129/00, 123/03, 197/03 - uredba, 187/04 - uredba, 82/06, 116/10, 25/12, 133/12 i 45/13 - dalje: SZ-a), i to:</w:t>
      </w:r>
    </w:p>
    <w:p w:rsidR="007B27CB" w:rsidP="006802AA" w:rsidRDefault="007B27CB"/>
    <w:p w:rsidR="007B27CB" w:rsidP="006802AA" w:rsidRDefault="007B27CB">
      <w:pPr>
        <w:ind w:firstLine="720"/>
      </w:pPr>
      <w:r>
        <w:t>- odredaba čl. 95., prema kojima: (stavak 1.) "Parnice o imovini koja ulazi u stečajnu masu, uključujući i arbitražne postupke, koji su u vrijeme otvaranja stečajnog postupka bili u tijeku, stečajni upravitelj preuzet će u ime i za račun stečajnog dužnika. Parnice glede onih tražbina koje se prijavljuju u stečajni postupak, ne mogu se nastaviti prije nego što su ispitane na ispitnom ročištu.", (stavak 2.) "Parnice koje su u vrijeme otvaranja stečajnog postupka bile u tijeku protiv stečajnog dužnika preuzet će u njegovo ime stečajni upravitelj ako se tiču: 1. izlučenja nekog predmeta iz stečajne mase, 2. odvojenog namirenja, 3. obveza stečajne mase.", (stavak 3.) "Protivna stranka, koja je uspjela u parnici iz stavka 1. i 2. ovoga članka, troškove parničnog postupka nastale do prekida postupka, kao i troškove nastale nakon prekida postupka ako stečajni upravitelj odmah nakon nastavljanja prekinute parnice prizna tužbeni zahtjev ili se odrekne tužbenog zahtjeva, može ostvarivati samo kao stečajni vjerovnik. U protivnom troškovi parnice nastali nakon prekida namirit će se kao dugovi stečajne mase.",</w:t>
      </w:r>
    </w:p>
    <w:p w:rsidR="007B27CB" w:rsidP="006802AA" w:rsidRDefault="007B27CB"/>
    <w:p w:rsidR="007B27CB" w:rsidP="006802AA" w:rsidRDefault="007B27CB">
      <w:pPr>
        <w:ind w:firstLine="720"/>
      </w:pPr>
      <w:r>
        <w:t>- odredbe čl. 96., prema kojoj: "Stečajni vjerovnici mogu svoje tražbine prema dužniku ostvarivati samo u stečajnom postupku.",</w:t>
      </w:r>
    </w:p>
    <w:p w:rsidR="007B27CB" w:rsidP="006802AA" w:rsidRDefault="007B27CB"/>
    <w:p w:rsidR="007B27CB" w:rsidP="006802AA" w:rsidRDefault="007B27CB">
      <w:pPr>
        <w:ind w:firstLine="720"/>
      </w:pPr>
      <w:r>
        <w:t>sve nalazeći da je ovdje riječ o slučaju iz navedene odredbe čl. 95. st. 3 SZ-a.</w:t>
      </w:r>
    </w:p>
    <w:p w:rsidR="007B27CB" w:rsidP="006802AA" w:rsidRDefault="007B27CB"/>
    <w:p w:rsidR="007B27CB" w:rsidP="006802AA" w:rsidRDefault="007B27CB">
      <w:pPr>
        <w:ind w:firstLine="720"/>
      </w:pPr>
      <w:r>
        <w:t>Obrazlažući svoje rješenje navodi:</w:t>
      </w:r>
    </w:p>
    <w:p w:rsidR="007B27CB" w:rsidP="006802AA" w:rsidRDefault="007B27CB"/>
    <w:p w:rsidR="007B27CB" w:rsidP="006802AA" w:rsidRDefault="007B27CB">
      <w:pPr>
        <w:ind w:firstLine="720"/>
      </w:pPr>
      <w:r>
        <w:t xml:space="preserve">- da iz navedenih odredaba "jasno proizlazi da svi parnični troškovi nastali do otvaranja stečajnog postupka predstavljaju potraživanja koja se moraju prijaviti u stečajnom postupku i u odnosu na koje je osoba koja ima pravo potraživati te troškove stečajni vjerovnik. Nasuprot tome, u odnosu na troškove postupka koji su u parnici nastali nakon nastavljanja postupka osoba koja ima pravo na te troškove je ili stečajni vjerovnik (ako je stečajni upravitelj odmah nakon nastavljanja parnice priznao tužbeni zahtjev ili se odrekao tužbenog zahtjeva) ili vjerovnik stečajne mase (ako stečajni upravitelj odmah nakon nastavljanja postupka nije priznao tužbeni zahtjev niti se odrekao tužbenog zahtjeva pa je </w:t>
      </w:r>
      <w:r>
        <w:lastRenderedPageBreak/>
        <w:t>postupak vođen određeno vremensko razdoblje u kojem su poduzimane određene parnične radnje i završen uspjehom te stranke u sporu)",</w:t>
      </w:r>
    </w:p>
    <w:p w:rsidR="007B27CB" w:rsidP="006802AA" w:rsidRDefault="007B27CB"/>
    <w:p w:rsidR="007B27CB" w:rsidP="006802AA" w:rsidRDefault="007B27CB">
      <w:pPr>
        <w:ind w:firstLine="720"/>
      </w:pPr>
      <w:r>
        <w:t>- da, po tome, "s obzirom na to da je ovaj postupak započeo prije otvaranja stečajnog postupka nad tužiteljem-protutuženikom, tuženik-protutužitelj je sve parnične troškove iz ovog postupka koji su nastali do otvaranja stečajnog postupka nad tužiteljem-protutuženikom morao kao stečajni vjerovnik prijaviti u stečajnom postupku, a što prema njegovoj prijavi potraživanja, nije učinio",</w:t>
      </w:r>
    </w:p>
    <w:p w:rsidR="007B27CB" w:rsidP="006802AA" w:rsidRDefault="007B27CB"/>
    <w:p w:rsidR="007B27CB" w:rsidP="006802AA" w:rsidRDefault="007B27CB">
      <w:pPr>
        <w:ind w:firstLine="720"/>
      </w:pPr>
      <w:r>
        <w:t>- da je pravilno stoga "prvostupanjski sud odlučio da u konkretnom slučaju parnični troškovi i prije i nakon prekida nemaju status dugova stečajne mase, već ih protivna stranka može ostvarivati samo kao stečajni vjerovnik (članak 96. SZ-a). Ovo iz razloga što je parnični postupak okončan odmah nakon što je nastavljen, priznanjem tužbenog zahtjeva od strane stečajne upraviteljice",</w:t>
      </w:r>
    </w:p>
    <w:p w:rsidR="007B27CB" w:rsidP="006802AA" w:rsidRDefault="007B27CB"/>
    <w:p w:rsidR="007B27CB" w:rsidP="006802AA" w:rsidRDefault="007B27CB">
      <w:pPr>
        <w:ind w:firstLine="720"/>
      </w:pPr>
      <w:r>
        <w:t>- da se "žalbeni navodi da su netočne tvrdnje prvostupanjskog suda iz obrazloženja pobijanog rješenja da je predmetni parnični postupak bio okončan odmah nakon što je nastavljen, ukazuju neosnovanima. Ovo iz razloga što je nakon što je postupak nastavljen održano samo jedno ročište na kojem je ročištu došlo do priznanja zahtjeva tuženika (žalitelja), odnosno odricanja od tužbenog zahtjeva".</w:t>
      </w:r>
    </w:p>
    <w:p w:rsidR="007B27CB" w:rsidP="006802AA" w:rsidRDefault="007B27CB"/>
    <w:p w:rsidR="007B27CB" w:rsidP="006802AA" w:rsidRDefault="007B27CB">
      <w:pPr>
        <w:ind w:firstLine="720"/>
      </w:pPr>
      <w:r>
        <w:t>Revident je protiv osporenog rješenja, temeljenog na takvome shvaćanju, reviziju podnio pozivom na odredbe čl. 382. st. 2. ZPP-a i u njoj naznačio pitanja:</w:t>
      </w:r>
    </w:p>
    <w:p w:rsidR="007B27CB" w:rsidP="006802AA" w:rsidRDefault="007B27CB"/>
    <w:p w:rsidR="007B27CB" w:rsidP="006802AA" w:rsidRDefault="007B27CB">
      <w:pPr>
        <w:ind w:firstLine="720"/>
      </w:pPr>
      <w:r>
        <w:t>1.) "Predstavljaju li parnični troškovi čija je isplata naložena stečajnom dužniku pravomoćnom i ovršnom presudom, obveze stečajne mase, sukladno čl. 95. st. 3. Stečajnog zakona (»Narodne novine«, br. 44/96, 29/99, 129/00, 82/06, 116/10, 25/12, 133/12 i 45/13)?",</w:t>
      </w:r>
    </w:p>
    <w:p w:rsidR="007B27CB" w:rsidP="006802AA" w:rsidRDefault="007B27CB"/>
    <w:p w:rsidR="007B27CB" w:rsidP="006802AA" w:rsidRDefault="007B27CB">
      <w:pPr>
        <w:ind w:firstLine="720"/>
      </w:pPr>
      <w:r>
        <w:t>2.) "Je li vjerovnik tražbine (parničnih troškova) na koju ima pravo na temelju kondemnatorne pravomoćne i ovršne presude protiv stečajnog dužnika, u stečajnom postupku u pogledu te tražbine stečajni vjerovnik ili vjerovnik stečajne mase sukladno čl. 95. st. 3. Stečajnog zakona? (»Narodne novine«, br. 44/96, 29/99, 129/00, 82/06, 116/10, 25/12, 133/12 i 45/13)?",</w:t>
      </w:r>
    </w:p>
    <w:p w:rsidR="007B27CB" w:rsidP="006802AA" w:rsidRDefault="007B27CB"/>
    <w:p w:rsidR="007B27CB" w:rsidP="006802AA" w:rsidRDefault="007B27CB">
      <w:pPr>
        <w:ind w:firstLine="720"/>
      </w:pPr>
      <w:r>
        <w:t>3.) "Predstavljaju li parnični troškovi utvrđeni pravomoćnom i ovršnom presudom, donesenom u postupku koji se nakon prekida zbog otvaranja stečajnog postupka, nastavio protiv stečajnog dužnika, presuđenu stvar, sukladno čl. 95. st. 3. Stečajnog zakona (»Narodne novine«, br. 44/96, 29199, 129/00, 82/06, 116/10, 25112, 133/12 i 45/13) u vezi čl 325. i 333. Zakona o parničnom postupku? (»Narodne novine«, br. 53/91, 91/92, 58/93, 112/99, 88/01, 117/03, 88/05, 02/07, 84/08, 123/08, 57711, 148/11, 25/13, 89/14)?",</w:t>
      </w:r>
    </w:p>
    <w:p w:rsidR="007B27CB" w:rsidP="006802AA" w:rsidRDefault="007B27CB"/>
    <w:p w:rsidR="007B27CB" w:rsidP="006802AA" w:rsidRDefault="007B27CB">
      <w:pPr>
        <w:ind w:firstLine="720"/>
      </w:pPr>
      <w:r>
        <w:t>4.) "Je li stečajni sud nadležan za osporavanje obveza stečajne mase ako je o njima već odlučio parnični sud pravomoćnom i ovršnom presudom sukladno čl. 95. st. 3. Stečajnog zakona (»Narodne novine«, br. 44/96, 29/99, 129/00, 82/06, 116/10, 25/12, 133/12 i 45/13) u vezi čl 325. i 333. Zakona o parničnom postupku? (»Narodne novine«, br. 53/91, 91/92, 58/93, 112/99, 88/01, 117/03, 88/05, 02/07, 84/08, 123/08, 57/11, 148/11, 25/13, 89/14)?",</w:t>
      </w:r>
    </w:p>
    <w:p w:rsidR="007B27CB" w:rsidP="006802AA" w:rsidRDefault="007B27CB"/>
    <w:p w:rsidR="007B27CB" w:rsidP="006802AA" w:rsidRDefault="007B27CB">
      <w:pPr>
        <w:ind w:firstLine="720"/>
      </w:pPr>
      <w:r>
        <w:lastRenderedPageBreak/>
        <w:t>5.) "Je li stečajni sud nadležan za odlučivanje o pravnoj naravi troškova parničnog postupka utvrđenih kondemnatornom pravomoćnom i ovršnom presudom donesenom protiv stečajnog dužnika, u parnici koja je prekinuta, a naknadno i nastavljena, zbog otvaranja stečajnog postupka jedne od stranaka? sukladno čl. 95. st. 3. Stečajnog zakona (»Narodne novine«, br. 44/96, 29/99, 129/00, 82/06, 116110, 25/12, 133112 i 45/13) u vezi čl 325. i 333. Zakona o parničnom postupku? (»Narodne novine«, br. 53/91, 91/92, 58/93, 112/99, 88/01, 117/03, 88/05, 02/07, 84108, 123/08, 57/11, 148/11, 25/13, 89714)?",</w:t>
      </w:r>
    </w:p>
    <w:p w:rsidR="007B27CB" w:rsidP="006802AA" w:rsidRDefault="007B27CB"/>
    <w:p w:rsidR="007B27CB" w:rsidP="006802AA" w:rsidRDefault="007B27CB">
      <w:pPr>
        <w:ind w:firstLine="720"/>
      </w:pPr>
      <w:r>
        <w:t>te istakao da su ona važna za osiguranje jedinstvene primjene prava i ravnopravnosti svih u njegovoj primjeni, naročito iz razloga što se radi o pitanjima pod 1. i 2. o kojima postoji različita sudska praksa, dok o pitanjima pod 3.), 4.) i 5.) ne postoji zauzeto pravno shvaćanje Vrhovnog suda Republike Hrvatske i drugostupanjskih sudova - ali se o njima može očekivati različita praksa.</w:t>
      </w:r>
    </w:p>
    <w:p w:rsidR="007B27CB" w:rsidP="006802AA" w:rsidRDefault="007B27CB"/>
    <w:p w:rsidR="007B27CB" w:rsidP="006802AA" w:rsidRDefault="007B27CB">
      <w:pPr>
        <w:ind w:firstLine="720"/>
      </w:pPr>
      <w:r>
        <w:t>Međutim, time što je tako odredio razloge revizije te konstatirao da je podnosi prema odredbama čl. 382. st. 2. ZPP-a i zbog navedenih pitanja, revident nije i postupio prema tim odredbama.</w:t>
      </w:r>
    </w:p>
    <w:p w:rsidR="007B27CB" w:rsidP="006802AA" w:rsidRDefault="007B27CB"/>
    <w:p w:rsidR="007B27CB" w:rsidP="006802AA" w:rsidRDefault="007B27CB">
      <w:pPr>
        <w:ind w:firstLine="720"/>
      </w:pPr>
      <w:r>
        <w:t>Podnesenu reviziju valja sagledati u svijetlu shvaćanja da odredbe čl. 382. st. 2. ZPP-a predviđaju, a za potrebe dopuštenosti revizije, postojanje u reviziji određeno formuliranog pravnog (a ne činjeničnog) pitanja zbog kojeg se revizija podnosi - na koje bi se mogao dati jasan i konkretan odgovor te odgovor koji bi bio važan ne samo za odluku o konkretnom sporu već i za osiguranje jedinstvene primjene prava i ravnopravnosti svih u njegovoj primjeni i koji ne bi ovisio o činjeničnim okolnostima svakog konkretnog slučaja, te naznaku različite ili nesigurne sudske prakse ili one koju bi trebalo promijeniti - ili razloge zbog kojih bi trebalo očekivati nesigurnu praksu, odnosno postojanje u osporenoj odluci pravnog shvaćanja koje nije podudarno s pravnim shvaćanjem drugog suda ili sudskom praksom te novim zakonodavstvom ili međunarodnim sporazumima te odlukom Ustavnoga suda Republike Hrvatske, Europskoga suda za ljudska prava ili Europskog suda, a sve obzirom da bi tek tada (dakle: ako je došlo do odstupanja od ustaljene sudske prakse ili postoje razlozi da se ona promijeni - odnosno ako se očekuje nesigurna praksa) revizijski sud mogao ujednačavati primjenu zakona i preispitati sudsku praksu („zbog jedinstvene primjene prava i ravnopravnosti svih u njihovoj primjeni“) - te time ispuniti svrhu izvanredne revizije.</w:t>
      </w:r>
    </w:p>
    <w:p w:rsidR="007B27CB" w:rsidP="006802AA" w:rsidRDefault="007B27CB"/>
    <w:p w:rsidR="007B27CB" w:rsidP="006802AA" w:rsidRDefault="007B27CB">
      <w:pPr>
        <w:ind w:firstLine="720"/>
      </w:pPr>
      <w:r>
        <w:t>Takav se pristup, sa takvim shvaćanjem, zahtjeva za dopuštenost izvanredne revizije zbog njezine specifičnosti - u kojoj se razlikuje od redovne revizije, a koja specifičnost traži veću aktivnost (angažiranost) revidenta u sastavljanju revizije: revident mora dati razloge za podnošenje i dopuštenost upravo izvanredne revizije - i to u svezi onih odredaba ZPP-a na kojima je temelji, odnosno on mora uvjeriti sud (upravo određeno formuliranim pitanjem te određenim razlozima važnosti pitanja) u potrebu da sudi o njegovoj izvanrednoj reviziji - i da se angažira (ovdje, zbog konkretnih razloga revizije) u ujednačavanju sudske prakse.</w:t>
      </w:r>
    </w:p>
    <w:p w:rsidR="007B27CB" w:rsidP="006802AA" w:rsidRDefault="007B27CB"/>
    <w:p w:rsidR="007B27CB" w:rsidP="006802AA" w:rsidRDefault="007B27CB">
      <w:pPr>
        <w:ind w:firstLine="720"/>
      </w:pPr>
      <w:r>
        <w:t>Od toga polazeći, iako je revident u reviziji naznačio pitanja, ovdje je odlučnim za dopuštenost te revizije za prihvatiti:</w:t>
      </w:r>
    </w:p>
    <w:p w:rsidR="007B27CB" w:rsidP="006802AA" w:rsidRDefault="007B27CB"/>
    <w:p w:rsidR="007B27CB" w:rsidP="006802AA" w:rsidRDefault="007B27CB">
      <w:pPr>
        <w:ind w:firstLine="720"/>
      </w:pPr>
      <w:r>
        <w:t xml:space="preserve">- da se iz revizije ne može razabrati zašto bi ta pitanja, glede onog što revident u njima opisuje i što sugerira prihvatiti, bila važna za osiguranje jedinstvene primjene prava i </w:t>
      </w:r>
      <w:r>
        <w:lastRenderedPageBreak/>
        <w:t>ravnopravnosti svih u njegovoj primjeni: u reviziji nisu navedeni određeni i prihvatljivi razlozi iz kojih bi valjalo zaključiti o toj važnosti pitanja,</w:t>
      </w:r>
    </w:p>
    <w:p w:rsidR="007B27CB" w:rsidP="006802AA" w:rsidRDefault="007B27CB"/>
    <w:p w:rsidR="007B27CB" w:rsidP="006802AA" w:rsidRDefault="007B27CB">
      <w:pPr>
        <w:ind w:firstLine="720"/>
      </w:pPr>
      <w:r>
        <w:t>- odnosno, da revizija u svezi tih pitanja ne sadrži i navedene (određene) razloge iz odredaba čl. 382. st. 2. i 3. ZPP-a za zaključiti: da o njima zaista i postoji neujednačena ili nesigurna sudska praksa ili shvaćanje koje nije podudarno s (ovdje odlučno) pravnim shvaćanjem iz osporene odluke i shvaćanjem nekog drugog suda, ili da se o njima može očekivati takva (neujednačena ili nesigurna) praksa - tako da bi ipak i zbog toga bila važna za osiguranje jedinstvene primjene prava i ravnopravnosti svih u njegovoj primjeni (za ujednačavanje sudske prakse).</w:t>
      </w:r>
    </w:p>
    <w:p w:rsidR="007B27CB" w:rsidP="006802AA" w:rsidRDefault="007B27CB"/>
    <w:p w:rsidR="007B27CB" w:rsidP="006802AA" w:rsidRDefault="007B27CB">
      <w:pPr>
        <w:ind w:firstLine="720"/>
      </w:pPr>
      <w:r>
        <w:t>Konkretno, revizija revidenta ne sadrži razloge zašto bi trebalo odgovoriti na pitanja iz njegove revizije, a da bi to bilo važno za osiguranje jedinstvene primjene prava i ravnopravnosti svih u njegovoj primjeni - ali i da bi revident u ičemu ostvario (što je svrha revizije) povoljniju poziciju u postupku:</w:t>
      </w:r>
    </w:p>
    <w:p w:rsidR="007B27CB" w:rsidP="006802AA" w:rsidRDefault="007B27CB"/>
    <w:p w:rsidR="007B27CB" w:rsidP="006802AA" w:rsidRDefault="007B27CB">
      <w:pPr>
        <w:ind w:firstLine="720"/>
      </w:pPr>
      <w:r>
        <w:t>- kada je osporeno rješenje temeljeno samo na neposrednoj primjeni jasnih odredaba čl. 95. st. 3. i 96. SZ-a i na činjeničnim utvrđenjima (okolnostima) konkretnog slučaja (dakle, bitno: na činjenici da "je nakon što je postupak nastavljen održano samo jedno ročište na kojem je ročištu došlo do priznanja zahtjeva tuženika..., odnosno odricanja od tužbenog zahtjeva") - relevantnim za primjenu upravo tih odredaba, onim utvrđenjima - istinitost kojih revizijski sud nema ovlasti preispitivati (polazeći od smisla odredaba čl. 385. ZPP-a), pogotovo ne povodom izvanredne revizije sa pitanjima koja su usmjerena samo na traženje odgovora je li ovdje pravilno odlučeno o predmetu spora,</w:t>
      </w:r>
    </w:p>
    <w:p w:rsidR="007B27CB" w:rsidP="006802AA" w:rsidRDefault="007B27CB"/>
    <w:p w:rsidR="007B27CB" w:rsidP="006802AA" w:rsidRDefault="007B27CB">
      <w:pPr>
        <w:ind w:firstLine="720"/>
      </w:pPr>
      <w:r>
        <w:t>- kada osporeno rješenje, takvo - zasnovano i na okolnostima konkretnog slučaja (da je stečajni upravitelj odmah nakon nastavljanja prekinute parnice priznao zahtjev stečajnog vjerovnika i odrekao se tužbenog zahtjeva) i navedenom činjeničnom utvrđenju (koje revizijski sud mora respektirati i istinitost kojeg ne može ocjenjivati povodom sadržaja pitanja - kako su po revidentu formulirana), nije temeljeno na shvaćanju koje bi u ičemu bilo u suprotnosti sa već izraženim shvaćanjem iz odluka na koje se revident poziva i konkretizira ih u reviziji: te se odluke ne mogu uspoređivati sa osporenim rješenjem - prema činjenicama na kojima su temeljene, ali ni prema pravnom shvaćanju,</w:t>
      </w:r>
    </w:p>
    <w:p w:rsidR="007B27CB" w:rsidP="006802AA" w:rsidRDefault="007B27CB"/>
    <w:p w:rsidR="007B27CB" w:rsidP="006802AA" w:rsidRDefault="007B27CB">
      <w:pPr>
        <w:ind w:firstLine="720"/>
      </w:pPr>
      <w:r>
        <w:t>- kada revident nije ničime dokazao da bi u svezi shvaćanja na koje se u reviziji poziva trebalo očekivati neku nejasnu ili neujednačenu sudsku praksu, toliko da bi revizijski sud imao ili mogao (trebao) ujednačavati primjenu prava i preispitati sudsku praksu i ostvarivati svrhu izvanredne revizije (osigurati jedinstvenu primjenu prava i ravnopravnosti svih u njegovoj primjeni).</w:t>
      </w:r>
    </w:p>
    <w:p w:rsidR="007B27CB" w:rsidP="006802AA" w:rsidRDefault="007B27CB"/>
    <w:p w:rsidR="007B27CB" w:rsidP="006802AA" w:rsidRDefault="007B27CB">
      <w:pPr>
        <w:ind w:firstLine="720"/>
      </w:pPr>
      <w:r>
        <w:t>Revizijski sud u svezi s time još ukazuje:</w:t>
      </w:r>
    </w:p>
    <w:p w:rsidR="007B27CB" w:rsidP="006802AA" w:rsidRDefault="007B27CB"/>
    <w:p w:rsidR="007B27CB" w:rsidP="006802AA" w:rsidRDefault="007B27CB">
      <w:pPr>
        <w:ind w:firstLine="720"/>
      </w:pPr>
      <w:r>
        <w:t xml:space="preserve">- da osporeno rješenje može preispitivati samo u granicama postavljenih pitanja i razloga kojima ih revident obrazlaže (u smislu odredbe čl. 392.a st. 2. ZPP-a, prema kojoj: "U povodu revizije iz članka 382. stavka 2. ovoga Zakona revizijski sud ispituje pobijanu presudu samo u dijelu u kojem se pobija revizijom i samo zbog pitanja koje je važno za osiguranje jedinstvene primjene prava i ravnopravnosti svih u njegovoj primjeni zbog kojega je podnesena i koje je u njoj određeno naznačeno kao takvo uz pozivanje na propise i druge </w:t>
      </w:r>
      <w:r>
        <w:lastRenderedPageBreak/>
        <w:t>izvore prava koji se na to pitanje odnose."), pa (da) sukladno tome u konkretnom slučaju ne može u svezi u reviziji postavljenih pitanja preispitivati je li u postupku koji je prethodio ovome i inače pravilno primijenjeno materijalno ili procesno pravo (odnosno: je li pravno shvaćanje iz osporene odluke pravilno i u odnosu na neku drugu već postojeću sudsku praksu i druge propise i druge izvore prava),</w:t>
      </w:r>
    </w:p>
    <w:p w:rsidR="007B27CB" w:rsidP="006802AA" w:rsidRDefault="007B27CB"/>
    <w:p w:rsidR="007B27CB" w:rsidP="006802AA" w:rsidRDefault="007B27CB">
      <w:pPr>
        <w:ind w:firstLine="720"/>
      </w:pPr>
      <w:r>
        <w:t>- da nije ovlašten sam nalaziti ili kreirati materijalnopravno ili postupovnopravno pitanje važno za osiguranje jedinstvene primjene prava i ravnopravnosti svih u njegovoj primjeni kao niti razloge zbog kojih revident smatra da bi ono što ističe u reviziji imalo biti važno u istaknutome smislu - postojanje kojeg pitanja ili kojih razloga izvanrednu reviziju iz odredaba čl. 382. st. 2. i 3. ZPP-a upravo i razlikuje od redovne revizije iz odredbe čl. 382. st. 1. ZPP-a, kao što nije ovlašten ni ispitivati (tražiti) kriju li se određena pitanja ili takvi razlozi moguće u podacima u spisu ili u praksi sudova - budući da bi se takvim ekstenzivnim pristupom tumačenju obveze postupanja po izvanrednoj reviziji izgubila svaka granica između nje i redovne revizije podnesene samo zbog pogrešne primjene procesnog ili materijalnog prava, dok bi se sam doveo u situaciju da određuje pitanje i razloge koji moguće i ne bi odgovarali shvaćanju ili težnji revidenta - i da time pogoduje jednoj stranki.</w:t>
      </w:r>
    </w:p>
    <w:p w:rsidR="007B27CB" w:rsidP="006802AA" w:rsidRDefault="007B27CB"/>
    <w:p w:rsidR="007B27CB" w:rsidP="006802AA" w:rsidRDefault="007B27CB">
      <w:pPr>
        <w:ind w:firstLine="720"/>
      </w:pPr>
      <w:r>
        <w:t>Sa time u svezi valja prihvatiti (budući da to ne spada u "pretjerani formalizam", kojeg revizijski sud ne može dopustiti) da revizija stečajnog vjerovnika nije sastavljena u smislu odredaba čl. 382. st. 2. i 3. ZPP-a i ne ispunjava pretpostavke za njezinu dopuštenost.</w:t>
      </w:r>
    </w:p>
    <w:p w:rsidR="007B27CB" w:rsidP="006802AA" w:rsidRDefault="007B27CB"/>
    <w:p w:rsidR="00C00699" w:rsidP="006802AA" w:rsidRDefault="007B27CB">
      <w:pPr>
        <w:ind w:firstLine="720"/>
      </w:pPr>
      <w:r>
        <w:t>Stoga je reviziju stečajnog vjerovnika valjalo odbaciti odlukom iz izreke ovoga rješenja (primjenom odredbe čl. 392.b st. 2. ZPP-a prema kojoj: „Vijeće iz stavka 1. ovoga članka će reviziju iz članka 382. stavka 2. ovoga Zakona rješenjem odbaciti kao nedopuštenu i ako u reviziji...nisu određeno izloženi razlozi zbog kojih podnositelj smatra da je to pitanje važno za osiguranje jedinstvene primjene prava i ravnopravnosti svih u njegovoj primjeni.“).</w:t>
      </w:r>
    </w:p>
    <w:p w:rsidR="00C00699" w:rsidP="006802AA" w:rsidRDefault="00C00699"/>
    <w:p w:rsidR="00C00699" w:rsidP="006802AA" w:rsidRDefault="00C00699">
      <w:pPr>
        <w:jc w:val="center"/>
      </w:pPr>
      <w:r>
        <w:t xml:space="preserve">Zagreb, </w:t>
      </w:r>
      <w:bookmarkStart w:name="Datum" w:id="4"/>
      <w:bookmarkEnd w:id="4"/>
      <w:r w:rsidR="0032752A">
        <w:t>10. prosinca 2019.</w:t>
      </w:r>
    </w:p>
    <w:p w:rsidR="007B27CB" w:rsidP="006802AA" w:rsidRDefault="007B27CB">
      <w:pPr>
        <w:tabs>
          <w:tab w:val="left" w:pos="3969"/>
          <w:tab w:val="left" w:pos="7088"/>
        </w:tabs>
      </w:pPr>
    </w:p>
    <w:p w:rsidR="006802AA" w:rsidP="006802AA" w:rsidRDefault="006802AA">
      <w:pPr>
        <w:tabs>
          <w:tab w:val="left" w:pos="3969"/>
          <w:tab w:val="left" w:pos="7088"/>
        </w:tabs>
      </w:pPr>
    </w:p>
    <w:tbl>
      <w:tblPr>
        <w:tblW w:w="0" w:type="auto"/>
        <w:tblLayout w:type="fixed"/>
        <w:tblLook w:firstRow="0" w:lastRow="0" w:firstColumn="0" w:lastColumn="0" w:noHBand="0" w:noVBand="0" w:val="0000"/>
      </w:tblPr>
      <w:tblGrid>
        <w:gridCol w:w="3095"/>
        <w:gridCol w:w="2825"/>
        <w:gridCol w:w="3365"/>
      </w:tblGrid>
      <w:tr w:rsidR="007B27CB">
        <w:tc>
          <w:tcPr>
            <w:tcW w:w="3095" w:type="dxa"/>
          </w:tcPr>
          <w:p w:rsidR="007B27CB" w:rsidP="006802AA" w:rsidRDefault="007B27CB"/>
        </w:tc>
        <w:tc>
          <w:tcPr>
            <w:tcW w:w="2825" w:type="dxa"/>
          </w:tcPr>
          <w:p w:rsidR="007B27CB" w:rsidP="006802AA" w:rsidRDefault="007B27CB">
            <w:pPr>
              <w:jc w:val="center"/>
            </w:pPr>
          </w:p>
        </w:tc>
        <w:tc>
          <w:tcPr>
            <w:tcW w:w="3365" w:type="dxa"/>
          </w:tcPr>
          <w:p w:rsidR="007B27CB" w:rsidP="006802AA" w:rsidRDefault="007B27CB">
            <w:r>
              <w:t>Predsjednica vijeća:</w:t>
            </w:r>
          </w:p>
          <w:p w:rsidR="007B27CB" w:rsidP="006802AA" w:rsidRDefault="007B27CB">
            <w:r>
              <w:t>Katarina Buljan</w:t>
            </w:r>
            <w:r w:rsidR="006802AA">
              <w:t>, v.r.</w:t>
            </w:r>
          </w:p>
        </w:tc>
      </w:tr>
    </w:tbl>
    <w:p w:rsidR="006802AA" w:rsidRDefault="006802AA"/>
    <w:tbl>
      <w:tblPr>
        <w:tblW w:w="0" w:type="auto"/>
        <w:tblInd w:w="4219" w:type="dxa"/>
        <w:tblBorders>
          <w:insideV w:val="single" w:color="auto" w:sz="4" w:space="0"/>
        </w:tblBorders>
        <w:tblLayout w:type="fixed"/>
        <w:tblLook w:firstRow="0" w:lastRow="0" w:firstColumn="0" w:lastColumn="0" w:noHBand="0" w:noVBand="0" w:val="0000"/>
      </w:tblPr>
      <w:tblGrid>
        <w:gridCol w:w="5068"/>
      </w:tblGrid>
      <w:tr w:rsidR="006802AA">
        <w:tc>
          <w:tcPr>
            <w:tcW w:w="5068" w:type="dxa"/>
          </w:tcPr>
          <w:p w:rsidR="006802AA" w:rsidRDefault="006802AA">
            <w:pPr>
              <w:jc w:val="center"/>
            </w:pPr>
            <w:r>
              <w:t>ZA TOČNOST OTPRAVKA</w:t>
            </w:r>
          </w:p>
          <w:p w:rsidR="006802AA" w:rsidRDefault="006802AA">
            <w:pPr>
              <w:jc w:val="center"/>
            </w:pPr>
            <w:r>
              <w:t>Ovlašteni službenik:</w:t>
            </w:r>
          </w:p>
        </w:tc>
      </w:tr>
      <w:tr w:rsidR="006802AA">
        <w:tc>
          <w:tcPr>
            <w:tcW w:w="5068" w:type="dxa"/>
          </w:tcPr>
          <w:p w:rsidR="006802AA" w:rsidRDefault="006802AA">
            <w:pPr>
              <w:jc w:val="center"/>
            </w:pPr>
            <w:r>
              <w:t>Voditelj Pisarnice za prijem i otpremu</w:t>
            </w:r>
          </w:p>
          <w:p w:rsidR="006802AA" w:rsidRDefault="006802AA">
            <w:pPr>
              <w:jc w:val="center"/>
            </w:pPr>
          </w:p>
          <w:p w:rsidR="006802AA" w:rsidRDefault="006802AA">
            <w:pPr>
              <w:jc w:val="center"/>
            </w:pPr>
            <w:r>
              <w:t>Mirko Paša</w:t>
            </w:r>
          </w:p>
        </w:tc>
      </w:tr>
    </w:tbl>
    <w:p w:rsidR="00C00699" w:rsidP="006802AA" w:rsidRDefault="00C00699"/>
    <w:sectPr w:rsidR="00C00699" w:rsidSect="0032752A">
      <w:headerReference w:type="default" r:id="rId9"/>
      <w:pgSz w:w="11906" w:h="16838"/>
      <w:pgMar w:top="1985" w:right="1418" w:bottom="1418" w:left="1418" w:header="964" w:footer="720"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2752A" w:rsidRDefault="0032752A">
      <w:r>
        <w:separator/>
      </w:r>
    </w:p>
  </w:endnote>
  <w:endnote w:type="continuationSeparator" w:id="0">
    <w:p w:rsidR="0032752A" w:rsidRDefault="0032752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2752A" w:rsidRDefault="0032752A">
      <w:r>
        <w:separator/>
      </w:r>
    </w:p>
  </w:footnote>
  <w:footnote w:type="continuationSeparator" w:id="0">
    <w:p w:rsidR="0032752A" w:rsidRDefault="0032752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2752A" w:rsidRDefault="0032752A">
    <w:pPr>
      <w:pStyle w:val="Zaglavlje"/>
    </w:pPr>
    <w:r>
      <w:tab/>
      <w:t xml:space="preserve">- </w:t>
    </w:r>
    <w:r>
      <w:fldChar w:fldCharType="begin"/>
    </w:r>
    <w:r>
      <w:instrText xml:space="preserve"> PAGE  \* MERGEFORMAT </w:instrText>
    </w:r>
    <w:r>
      <w:fldChar w:fldCharType="separate"/>
    </w:r>
    <w:r w:rsidR="00AE1130">
      <w:rPr>
        <w:noProof/>
      </w:rPr>
      <w:t>7</w:t>
    </w:r>
    <w:r>
      <w:fldChar w:fldCharType="end"/>
    </w:r>
    <w:r>
      <w:t xml:space="preserve"> -</w:t>
    </w:r>
    <w:r>
      <w:tab/>
      <w:t>Rev 31/2019-2</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52A"/>
    <w:rsid w:val="000B1D67"/>
    <w:rsid w:val="001C5F8F"/>
    <w:rsid w:val="002776FC"/>
    <w:rsid w:val="002D4BDE"/>
    <w:rsid w:val="00314C88"/>
    <w:rsid w:val="0032752A"/>
    <w:rsid w:val="00373474"/>
    <w:rsid w:val="00467BFD"/>
    <w:rsid w:val="004F1DE7"/>
    <w:rsid w:val="005B75D4"/>
    <w:rsid w:val="006322D8"/>
    <w:rsid w:val="006802AA"/>
    <w:rsid w:val="00690173"/>
    <w:rsid w:val="006A7398"/>
    <w:rsid w:val="007B0D20"/>
    <w:rsid w:val="007B27CB"/>
    <w:rsid w:val="009401B4"/>
    <w:rsid w:val="009D563B"/>
    <w:rsid w:val="00AA2546"/>
    <w:rsid w:val="00AE1130"/>
    <w:rsid w:val="00C00699"/>
    <w:rsid w:val="00DB4099"/>
    <w:rsid w:val="00EB3AD2"/>
    <w:rsid w:val="00F37BAA"/>
    <w:rsid w:val="00F825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semiHidden="false" w:unhideWhenUsed="false"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jc w:val="both"/>
    </w:pPr>
    <w:rPr>
      <w:sz w:val="24"/>
      <w:lang w:eastAsia="en-US"/>
    </w:rPr>
  </w:style>
  <w:style w:type="paragraph" w:styleId="Naslov1">
    <w:name w:val="heading 1"/>
    <w:basedOn w:val="Normal"/>
    <w:next w:val="Normal"/>
    <w:qFormat/>
    <w:pPr>
      <w:keepNext/>
      <w:outlineLvl w:val="0"/>
    </w:pPr>
    <w:rPr>
      <w:b/>
      <w:sz w:val="20"/>
    </w:rPr>
  </w:style>
  <w:style w:type="paragraph" w:styleId="Naslov2">
    <w:name w:val="heading 2"/>
    <w:basedOn w:val="Normal"/>
    <w:next w:val="Normal"/>
    <w:qFormat/>
    <w:pPr>
      <w:keepNext/>
      <w:jc w:val="center"/>
      <w:outlineLvl w:val="1"/>
    </w:pPr>
    <w:rPr>
      <w:b/>
      <w:sz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paragraph" w:styleId="Tekstbalonia">
    <w:name w:val="Balloon Text"/>
    <w:basedOn w:val="Normal"/>
    <w:semiHidden/>
    <w:rPr>
      <w:rFonts w:ascii="Tahoma" w:hAnsi="Tahoma" w:cs="Tahoma"/>
      <w:sz w:val="16"/>
      <w:szCs w:val="16"/>
    </w:rPr>
  </w:style>
  <w:style w:type="character" w:styleId="Tekstrezerviranogmjesta">
    <w:name w:val="Placeholder Text"/>
    <w:basedOn w:val="Zadanifontodlomka"/>
    <w:uiPriority w:val="99"/>
    <w:semiHidden/>
    <w:rsid w:val="00AE1130"/>
    <w:rPr>
      <w:color w:val="808080"/>
      <w:bdr w:val="none" w:color="auto" w:sz="0" w:space="0"/>
      <w:shd w:val="clear" w:color="auto" w:fill="auto"/>
    </w:rPr>
  </w:style>
  <w:style w:type="character" w:styleId="eSPISCCParagraphDefaultFont" w:customStyle="true">
    <w:name w:val="eSPIS_CC_Paragraph Default Font"/>
    <w:basedOn w:val="Zadanifontodlomka"/>
    <w:rsid w:val="00AE113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E1130"/>
    <w:rPr>
      <w:sz w:val="20"/>
      <w:bdr w:val="none" w:color="auto" w:sz="0" w:space="0"/>
      <w:shd w:val="clear" w:color="auto" w:fill="FFFFCC"/>
      <w:lang w:val="hr-HR"/>
    </w:rPr>
  </w:style>
  <w:style w:type="character" w:styleId="PozadinaSvijetloCrvena" w:customStyle="true">
    <w:name w:val="Pozadina_SvijetloCrvena"/>
    <w:basedOn w:val="eSPISCCParagraphDefaultFont"/>
    <w:rsid w:val="00AE1130"/>
    <w:rPr>
      <w:rFonts w:ascii="Times New Roman" w:hAnsi="Times New Roman" w:cs="Times New Roman"/>
      <w:sz w:val="20"/>
      <w:bdr w:val="none" w:color="auto" w:sz="0" w:space="0"/>
      <w:shd w:val="clear" w:color="auto" w:fill="FFCCCC"/>
      <w:lang w:val="hr-HR"/>
    </w:rPr>
  </w:style>
  <w:style w:type="character" w:styleId="PozadinaSvijetloZelena" w:customStyle="true">
    <w:name w:val="Pozadina_SvijetloZelena"/>
    <w:basedOn w:val="eSPISCCParagraphDefaultFont"/>
    <w:rsid w:val="00AE1130"/>
    <w:rPr>
      <w:rFonts w:ascii="Times New Roman" w:hAnsi="Times New Roman" w:cs="Times New Roman"/>
      <w:sz w:val="20"/>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jc w:val="both"/>
    </w:pPr>
    <w:rPr>
      <w:sz w:val="24"/>
      <w:lang w:eastAsia="en-US"/>
    </w:rPr>
  </w:style>
  <w:style w:styleId="Naslov1" w:type="paragraph">
    <w:name w:val="heading 1"/>
    <w:basedOn w:val="Normal"/>
    <w:next w:val="Normal"/>
    <w:qFormat/>
    <w:pPr>
      <w:keepNext/>
      <w:outlineLvl w:val="0"/>
    </w:pPr>
    <w:rPr>
      <w:b/>
      <w:sz w:val="20"/>
    </w:rPr>
  </w:style>
  <w:style w:styleId="Naslov2" w:type="paragraph">
    <w:name w:val="heading 2"/>
    <w:basedOn w:val="Normal"/>
    <w:next w:val="Normal"/>
    <w:qFormat/>
    <w:pPr>
      <w:keepNext/>
      <w:jc w:val="center"/>
      <w:outlineLvl w:val="1"/>
    </w:pPr>
    <w:rPr>
      <w:b/>
      <w:sz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ekstbalonia" w:type="paragraph">
    <w:name w:val="Balloon Text"/>
    <w:basedOn w:val="Normal"/>
    <w:semiHidden/>
    <w:rPr>
      <w:rFonts w:ascii="Tahoma" w:cs="Tahoma" w:hAnsi="Tahoma"/>
      <w:sz w:val="16"/>
      <w:szCs w:val="16"/>
    </w:rPr>
  </w:style>
  <w:style w:styleId="Tekstrezerviranogmjesta" w:type="character">
    <w:name w:val="Placeholder Text"/>
    <w:basedOn w:val="Zadanifontodlomka"/>
    <w:uiPriority w:val="99"/>
    <w:semiHidden/>
    <w:rsid w:val="00AE1130"/>
    <w:rPr>
      <w:color w:val="808080"/>
      <w:bdr w:color="auto" w:space="0" w:sz="0" w:val="none"/>
      <w:shd w:color="auto" w:fill="auto" w:val="clear"/>
    </w:rPr>
  </w:style>
  <w:style w:customStyle="1" w:styleId="eSPISCCParagraphDefaultFont" w:type="character">
    <w:name w:val="eSPIS_CC_Paragraph Default Font"/>
    <w:basedOn w:val="Zadanifontodlomka"/>
    <w:rsid w:val="00AE11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1130"/>
    <w:rPr>
      <w:sz w:val="20"/>
      <w:bdr w:color="auto" w:space="0" w:sz="0" w:val="none"/>
      <w:shd w:color="auto" w:fill="FFFFCC" w:val="clear"/>
      <w:lang w:val="hr-HR"/>
    </w:rPr>
  </w:style>
  <w:style w:customStyle="1" w:styleId="PozadinaSvijetloCrvena" w:type="character">
    <w:name w:val="Pozadina_SvijetloCrvena"/>
    <w:basedOn w:val="eSPISCCParagraphDefaultFont"/>
    <w:rsid w:val="00AE1130"/>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E1130"/>
    <w:rPr>
      <w:rFonts w:ascii="Times New Roman" w:cs="Times New Roman" w:hAnsi="Times New Roman"/>
      <w:sz w:val="20"/>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10. prosinca 2019.</izvorni_sadrzaj>
    <derivirana_varijabla naziv="DomainObject.DatumDonosenjaOdluke_1">10. prosinca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Rev-31/2019-2</izvorni_sadrzaj>
    <derivirana_varijabla naziv="DomainObject.Oznaka_1">Rev-31/2019-2</derivirana_varijabla>
  </DomainObject.Oznaka>
  <DomainObject.DonositeljOdluke.Ime>
    <izvorni_sadrzaj>Branko</izvorni_sadrzaj>
    <derivirana_varijabla naziv="DomainObject.DonositeljOdluke.Ime_1">Branko</derivirana_varijabla>
  </DomainObject.DonositeljOdluke.Ime>
  <DomainObject.DonositeljOdluke.Prezime>
    <izvorni_sadrzaj>Medančić</izvorni_sadrzaj>
    <derivirana_varijabla naziv="DomainObject.DonositeljOdluke.Prezime_1">Medančić</derivirana_varijabla>
  </DomainObject.DonositeljOdluke.Prezime>
  <DomainObject.DonositeljOdluke.Oib>
    <izvorni_sadrzaj/>
    <derivirana_varijabla naziv="DomainObject.DonositeljOdluke.Oib_1"/>
  </DomainObject.DonositeljOdluke.Oib>
  <DomainObject.BrojStranica>
    <izvorni_sadrzaj>13</izvorni_sadrzaj>
    <derivirana_varijabla naziv="DomainObject.BrojStranica_1">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2019.</izvorni_sadrzaj>
    <derivirana_varijabla naziv="DomainObject.Predmet.DatumOsnivanja_1">4.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Branko Medančić</izvorni_sadrzaj>
    <derivirana_varijabla naziv="DomainObject.Predmet.Izvjestitelj_1">Branko Medančić</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Rev-31/2019</izvorni_sadrzaj>
    <derivirana_varijabla naziv="DomainObject.Predmet.OznakaBroj_1">Rev-31/2019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MESTRA d.o.o. za proizvodnju mesa i mesnih proizvoda u stečaju</izvorni_sadrzaj>
    <derivirana_varijabla naziv="DomainObject.Predmet.ProtustrankaFormated_1">  MESTRA d.o.o. za proizvodnju mesa i mesnih proizvoda u stečaju</derivirana_varijabla>
  </DomainObject.Predmet.ProtustrankaFormated>
  <DomainObject.Predmet.ProtustrankaFormatedOIB>
    <izvorni_sadrzaj>  MESTRA d.o.o. za proizvodnju mesa i mesnih proizvoda u stečaju, OIB 19823739547</izvorni_sadrzaj>
    <derivirana_varijabla naziv="DomainObject.Predmet.ProtustrankaFormatedOIB_1">  MESTRA d.o.o. za proizvodnju mesa i mesnih proizvoda u stečaju, OIB 19823739547</derivirana_varijabla>
  </DomainObject.Predmet.ProtustrankaFormatedOIB>
  <DomainObject.Predmet.ProtustrankaFormatedWithAdress>
    <izvorni_sadrzaj> MESTRA d.o.o. za proizvodnju mesa i mesnih proizvoda u stečaju, Petkovec Toplički 46, 42223 Petkovec Toplički</izvorni_sadrzaj>
    <derivirana_varijabla naziv="DomainObject.Predmet.ProtustrankaFormatedWithAdress_1"> MESTRA d.o.o. za proizvodnju mesa i mesnih proizvoda u stečaju, Petkovec Toplički 46, 42223 Petkovec Toplički</derivirana_varijabla>
  </DomainObject.Predmet.ProtustrankaFormatedWithAdress>
  <DomainObject.Predmet.ProtustrankaFormatedWithAdressOIB>
    <izvorni_sadrzaj> MESTRA d.o.o. za proizvodnju mesa i mesnih proizvoda u stečaju, OIB 19823739547, Petkovec Toplički 46, 42223 Petkovec Toplički</izvorni_sadrzaj>
    <derivirana_varijabla naziv="DomainObject.Predmet.ProtustrankaFormatedWithAdressOIB_1"> MESTRA d.o.o. za proizvodnju mesa i mesnih proizvoda u stečaju, OIB 19823739547, Petkovec Toplički 46, 42223 Petkovec Toplički</derivirana_varijabla>
  </DomainObject.Predmet.ProtustrankaFormatedWithAdressOIB>
  <DomainObject.Predmet.ProtustrankaWithAdress>
    <izvorni_sadrzaj>MESTRA d.o.o. za proizvodnju mesa i mesnih proizvoda u stečaju Petkovec Toplički 46, 42223 Petkovec Toplički</izvorni_sadrzaj>
    <derivirana_varijabla naziv="DomainObject.Predmet.ProtustrankaWithAdress_1">MESTRA d.o.o. za proizvodnju mesa i mesnih proizvoda u stečaju Petkovec Toplički 46, 42223 Petkovec Toplički</derivirana_varijabla>
  </DomainObject.Predmet.ProtustrankaWithAdress>
  <DomainObject.Predmet.ProtustrankaWithAdressOIB>
    <izvorni_sadrzaj>MESTRA d.o.o. za proizvodnju mesa i mesnih proizvoda u stečaju, OIB 19823739547, Petkovec Toplički 46, 42223 Petkovec Toplički</izvorni_sadrzaj>
    <derivirana_varijabla naziv="DomainObject.Predmet.ProtustrankaWithAdressOIB_1">MESTRA d.o.o. za proizvodnju mesa i mesnih proizvoda u stečaju, OIB 19823739547, Petkovec Toplički 46, 42223 Petkovec Toplički</derivirana_varijabla>
  </DomainObject.Predmet.ProtustrankaWithAdressOIB>
  <DomainObject.Predmet.ProtustrankaNazivFormated>
    <izvorni_sadrzaj>MESTRA d.o.o. za proizvodnju mesa i mesnih proizvoda u stečaju</izvorni_sadrzaj>
    <derivirana_varijabla naziv="DomainObject.Predmet.ProtustrankaNazivFormated_1">MESTRA d.o.o. za proizvodnju mesa i mesnih proizvoda u stečaju</derivirana_varijabla>
  </DomainObject.Predmet.ProtustrankaNazivFormated>
  <DomainObject.Predmet.ProtustrankaNazivFormatedOIB>
    <izvorni_sadrzaj>MESTRA d.o.o. za proizvodnju mesa i mesnih proizvoda u stečaju, OIB 19823739547</izvorni_sadrzaj>
    <derivirana_varijabla naziv="DomainObject.Predmet.ProtustrankaNazivFormatedOIB_1">MESTRA d.o.o. za proizvodnju mesa i mesnih proizvoda u stečaju, OIB 19823739547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Vijeće I - Građanski </izvorni_sadrzaj>
    <derivirana_varijabla naziv="DomainObject.Predmet.Referada.Naziv_1">Vijeće I - Građanski </derivirana_varijabla>
  </DomainObject.Predmet.Referada.Naziv>
  <DomainObject.Predmet.Referada.Oznaka>
    <izvorni_sadrzaj>I</izvorni_sadrzaj>
    <derivirana_varijabla naziv="DomainObject.Predmet.Referada.Oznaka_1">I</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Vrhovni sud Republike Hrvatske</izvorni_sadrzaj>
    <derivirana_varijabla naziv="DomainObject.Predmet.Referada.Sud.Naziv_1">Vrhovni sud Republike Hrvatske</derivirana_varijabla>
  </DomainObject.Predmet.Referada.Sud.Naziv>
  <DomainObject.Predmet.Referada.Sudac>
    <izvorni_sadrzaj>Branko Medančić</izvorni_sadrzaj>
    <derivirana_varijabla naziv="DomainObject.Predmet.Referada.Sudac_1">Branko Medančić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ZLATA BAHUNEK, bivša zaposlenica; MERCATOR-H d.o.o.</izvorni_sadrzaj>
    <derivirana_varijabla naziv="DomainObject.Predmet.StrankaFormated_1">  ZLATA BAHUNEK, bivša zaposlenica; MERCATOR-H d.o.o.</derivirana_varijabla>
  </DomainObject.Predmet.StrankaFormated>
  <DomainObject.Predmet.StrankaFormatedOIB>
    <izvorni_sadrzaj>  ZLATA BAHUNEK, bivša zaposlenica, OIB 36613509452; MERCATOR-H d.o.o., OIB 10045107278</izvorni_sadrzaj>
    <derivirana_varijabla naziv="DomainObject.Predmet.StrankaFormatedOIB_1">  ZLATA BAHUNEK, bivša zaposlenica, OIB 36613509452; MERCATOR-H d.o.o., OIB 10045107278</derivirana_varijabla>
  </DomainObject.Predmet.StrankaFormatedOIB>
  <DomainObject.Predmet.StrankaFormatedWithAdress>
    <izvorni_sadrzaj> ZLATA BAHUNEK, bivša zaposlenica, Kalnička 66a, 42222 Ljubešćica; MERCATOR-H d.o.o.</izvorni_sadrzaj>
    <derivirana_varijabla naziv="DomainObject.Predmet.StrankaFormatedWithAdress_1"> ZLATA BAHUNEK, bivša zaposlenica, Kalnička 66a, 42222 Ljubešćica; MERCATOR-H d.o.o.</derivirana_varijabla>
  </DomainObject.Predmet.StrankaFormatedWithAdress>
  <DomainObject.Predmet.StrankaFormatedWithAdressOIB>
    <izvorni_sadrzaj> ZLATA BAHUNEK, bivša zaposlenica, OIB 36613509452, Kalnička 66a, 42222 Ljubešćica; MERCATOR-H d.o.o., OIB 10045107278</izvorni_sadrzaj>
    <derivirana_varijabla naziv="DomainObject.Predmet.StrankaFormatedWithAdressOIB_1"> ZLATA BAHUNEK, bivša zaposlenica, OIB 36613509452, Kalnička 66a, 42222 Ljubešćica; MERCATOR-H d.o.o., OIB 10045107278</derivirana_varijabla>
  </DomainObject.Predmet.StrankaFormatedWithAdressOIB>
  <DomainObject.Predmet.StrankaWithAdress>
    <izvorni_sadrzaj>ZLATA BAHUNEK, bivša zaposlenica Kalnička 66a,42222 Ljubešćica,MERCATOR-H d.o.o. </izvorni_sadrzaj>
    <derivirana_varijabla naziv="DomainObject.Predmet.StrankaWithAdress_1">ZLATA BAHUNEK, bivša zaposlenica Kalnička 66a,42222 Ljubešćica,MERCATOR-H d.o.o. </derivirana_varijabla>
  </DomainObject.Predmet.StrankaWithAdress>
  <DomainObject.Predmet.StrankaWithAdressOIB>
    <izvorni_sadrzaj>ZLATA BAHUNEK, bivša zaposlenica, OIB 36613509452, Kalnička 66a,42222 Ljubešćica,MERCATOR-H d.o.o., OIB 10045107278</izvorni_sadrzaj>
    <derivirana_varijabla naziv="DomainObject.Predmet.StrankaWithAdressOIB_1">ZLATA BAHUNEK, bivša zaposlenica, OIB 36613509452, Kalnička 66a,42222 Ljubešćica,MERCATOR-H d.o.o., OIB 10045107278</derivirana_varijabla>
  </DomainObject.Predmet.StrankaWithAdressOIB>
  <DomainObject.Predmet.StrankaNazivFormated>
    <izvorni_sadrzaj>ZLATA BAHUNEK, bivša zaposlenica,MERCATOR-H d.o.o.</izvorni_sadrzaj>
    <derivirana_varijabla naziv="DomainObject.Predmet.StrankaNazivFormated_1">ZLATA BAHUNEK, bivša zaposlenica,MERCATOR-H d.o.o.</derivirana_varijabla>
  </DomainObject.Predmet.StrankaNazivFormated>
  <DomainObject.Predmet.StrankaNazivFormatedOIB>
    <izvorni_sadrzaj>ZLATA BAHUNEK, bivša zaposlenica, OIB 36613509452,MERCATOR-H d.o.o., OIB 10045107278</izvorni_sadrzaj>
    <derivirana_varijabla naziv="DomainObject.Predmet.StrankaNazivFormatedOIB_1">ZLATA BAHUNEK, bivša zaposlenica, OIB 36613509452,MERCATOR-H d.o.o., OIB 10045107278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Nikole Zrinskog 3</izvorni_sadrzaj>
    <derivirana_varijabla naziv="DomainObject.Predmet.Sud.Adresa.UlicaIKBR_1">Trg Nikole Zrinskog 3</derivirana_varijabla>
  </DomainObject.Predmet.Sud.Adresa.UlicaIKBR>
  <DomainObject.Predmet.Sud.Naziv>
    <izvorni_sadrzaj>Vrhovni sud Republike Hrvatske</izvorni_sadrzaj>
    <derivirana_varijabla naziv="DomainObject.Predmet.Sud.Naziv_1">Vrhovni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za prijepis</izvorni_sadrzaj>
    <derivirana_varijabla naziv="DomainObject.Predmet.TrenutnaLokacijaSpisa.Naziv_1">Služba za 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Vrhovni sud Republike Hrvatske</izvorni_sadrzaj>
    <derivirana_varijabla naziv="DomainObject.Predmet.TrenutnaLokacijaSpisa.Sud.Naziv_1">Vrhovni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Građanska pisarnica</izvorni_sadrzaj>
    <derivirana_varijabla naziv="DomainObject.Predmet.UstrojstvenaJedinicaVodi.Naziv_1">Građanska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Vrhovni sud Republike Hrvatske</izvorni_sadrzaj>
    <derivirana_varijabla naziv="DomainObject.Predmet.UstrojstvenaJedinicaVodi.Sud.Naziv_1">Vrhovni sud Republike Hrvatske</derivirana_varijabla>
  </DomainObject.Predmet.UstrojstvenaJedinicaVodi.Sud.Naziv>
  <DomainObject.Predmet.VrstaSpora.Naziv>
    <izvorni_sadrzaj>stečaj</izvorni_sadrzaj>
    <derivirana_varijabla naziv="DomainObject.Predmet.VrstaSpora.Naziv_1">stečaj</derivirana_varijabla>
  </DomainObject.Predmet.VrstaSpora.Naziv>
  <DomainObject.Predmet.Zapisnicar>
    <izvorni_sadrzaj>Ana Babić</izvorni_sadrzaj>
    <derivirana_varijabla naziv="DomainObject.Predmet.Zapisnicar_1">Ana Babić</derivirana_varijabla>
  </DomainObject.Predmet.Zapisnicar>
  <DomainObject.Predmet.StrankaListFormated>
    <izvorni_sadrzaj>
      <item>ZLATA BAHUNEK, bivša zaposlenica</item>
      <item>MERCATOR-H d.o.o.</item>
    </izvorni_sadrzaj>
    <derivirana_varijabla naziv="DomainObject.Predmet.StrankaListFormated_1">
      <item>ZLATA BAHUNEK, bivša zaposlenica</item>
      <item>MERCATOR-H d.o.o.</item>
    </derivirana_varijabla>
  </DomainObject.Predmet.StrankaListFormated>
  <DomainObject.Predmet.StrankaListFormatedOIB>
    <izvorni_sadrzaj>
      <item>ZLATA BAHUNEK, bivša zaposlenica, OIB 36613509452</item>
      <item>MERCATOR-H d.o.o., OIB 10045107278</item>
    </izvorni_sadrzaj>
    <derivirana_varijabla naziv="DomainObject.Predmet.StrankaListFormatedOIB_1">
      <item>ZLATA BAHUNEK, bivša zaposlenica, OIB 36613509452</item>
      <item>MERCATOR-H d.o.o., OIB 10045107278</item>
    </derivirana_varijabla>
  </DomainObject.Predmet.StrankaListFormatedOIB>
  <DomainObject.Predmet.StrankaListFormatedWithAdress>
    <izvorni_sadrzaj>
      <item>ZLATA BAHUNEK, bivša zaposlenica, Kalnička 66a, 42222 Ljubešćica</item>
      <item>MERCATOR-H d.o.o.</item>
    </izvorni_sadrzaj>
    <derivirana_varijabla naziv="DomainObject.Predmet.StrankaListFormatedWithAdress_1">
      <item>ZLATA BAHUNEK, bivša zaposlenica, Kalnička 66a, 42222 Ljubešćica</item>
      <item>MERCATOR-H d.o.o.</item>
    </derivirana_varijabla>
  </DomainObject.Predmet.StrankaListFormatedWithAdress>
  <DomainObject.Predmet.StrankaListFormatedWithAdressOIB>
    <izvorni_sadrzaj>
      <item>ZLATA BAHUNEK, bivša zaposlenica, OIB 36613509452, Kalnička 66a, 42222 Ljubešćica</item>
      <item>MERCATOR-H d.o.o., OIB 10045107278</item>
    </izvorni_sadrzaj>
    <derivirana_varijabla naziv="DomainObject.Predmet.StrankaListFormatedWithAdressOIB_1">
      <item>ZLATA BAHUNEK, bivša zaposlenica, OIB 36613509452, Kalnička 66a, 42222 Ljubešćica</item>
      <item>MERCATOR-H d.o.o., OIB 10045107278</item>
    </derivirana_varijabla>
  </DomainObject.Predmet.StrankaListFormatedWithAdressOIB>
  <DomainObject.Predmet.StrankaListNazivFormated>
    <izvorni_sadrzaj>
      <item>ZLATA BAHUNEK, bivša zaposlenica</item>
      <item>MERCATOR-H d.o.o.</item>
    </izvorni_sadrzaj>
    <derivirana_varijabla naziv="DomainObject.Predmet.StrankaListNazivFormated_1">
      <item>ZLATA BAHUNEK, bivša zaposlenica</item>
      <item>MERCATOR-H d.o.o.</item>
    </derivirana_varijabla>
  </DomainObject.Predmet.StrankaListNazivFormated>
  <DomainObject.Predmet.StrankaListNazivFormatedOIB>
    <izvorni_sadrzaj>
      <item>ZLATA BAHUNEK, bivša zaposlenica, OIB 36613509452</item>
      <item>MERCATOR-H d.o.o., OIB 10045107278</item>
    </izvorni_sadrzaj>
    <derivirana_varijabla naziv="DomainObject.Predmet.StrankaListNazivFormatedOIB_1">
      <item>ZLATA BAHUNEK, bivša zaposlenica, OIB 36613509452</item>
      <item>MERCATOR-H d.o.o., OIB 10045107278</item>
    </derivirana_varijabla>
  </DomainObject.Predmet.StrankaListNazivFormatedOIB>
  <DomainObject.Predmet.ProtuStrankaListFormated>
    <izvorni_sadrzaj>
      <item>MESTRA d.o.o. za proizvodnju mesa i mesnih proizvoda u stečaju</item>
    </izvorni_sadrzaj>
    <derivirana_varijabla naziv="DomainObject.Predmet.ProtuStrankaListFormated_1">
      <item>MESTRA d.o.o. za proizvodnju mesa i mesnih proizvoda u stečaju</item>
    </derivirana_varijabla>
  </DomainObject.Predmet.ProtuStrankaListFormated>
  <DomainObject.Predmet.ProtuStrankaListFormatedOIB>
    <izvorni_sadrzaj>
      <item>MESTRA d.o.o. za proizvodnju mesa i mesnih proizvoda u stečaju, OIB 19823739547</item>
    </izvorni_sadrzaj>
    <derivirana_varijabla naziv="DomainObject.Predmet.ProtuStrankaListFormatedOIB_1">
      <item>MESTRA d.o.o. za proizvodnju mesa i mesnih proizvoda u stečaju, OIB 19823739547</item>
    </derivirana_varijabla>
  </DomainObject.Predmet.ProtuStrankaListFormatedOIB>
  <DomainObject.Predmet.ProtuStrankaListFormatedWithAdress>
    <izvorni_sadrzaj>
      <item>MESTRA d.o.o. za proizvodnju mesa i mesnih proizvoda u stečaju, Petkovec Toplički 46, 42223 Petkovec Toplički</item>
    </izvorni_sadrzaj>
    <derivirana_varijabla naziv="DomainObject.Predmet.ProtuStrankaListFormatedWithAdress_1">
      <item>MESTRA d.o.o. za proizvodnju mesa i mesnih proizvoda u stečaju, Petkovec Toplički 46, 42223 Petkovec Toplički</item>
    </derivirana_varijabla>
  </DomainObject.Predmet.ProtuStrankaListFormatedWithAdress>
  <DomainObject.Predmet.ProtuStrankaListFormatedWithAdressOIB>
    <izvorni_sadrzaj>
      <item>MESTRA d.o.o. za proizvodnju mesa i mesnih proizvoda u stečaju, OIB 19823739547, Petkovec Toplički 46, 42223 Petkovec Toplički</item>
    </izvorni_sadrzaj>
    <derivirana_varijabla naziv="DomainObject.Predmet.ProtuStrankaListFormatedWithAdressOIB_1">
      <item>MESTRA d.o.o. za proizvodnju mesa i mesnih proizvoda u stečaju, OIB 19823739547, Petkovec Toplički 46, 42223 Petkovec Toplički</item>
    </derivirana_varijabla>
  </DomainObject.Predmet.ProtuStrankaListFormatedWithAdressOIB>
  <DomainObject.Predmet.ProtuStrankaListNazivFormated>
    <izvorni_sadrzaj>
      <item>MESTRA d.o.o. za proizvodnju mesa i mesnih proizvoda u stečaju</item>
    </izvorni_sadrzaj>
    <derivirana_varijabla naziv="DomainObject.Predmet.ProtuStrankaListNazivFormated_1">
      <item>MESTRA d.o.o. za proizvodnju mesa i mesnih proizvoda u stečaju</item>
    </derivirana_varijabla>
  </DomainObject.Predmet.ProtuStrankaListNazivFormated>
  <DomainObject.Predmet.ProtuStrankaListNazivFormatedOIB>
    <izvorni_sadrzaj>
      <item>MESTRA d.o.o. za proizvodnju mesa i mesnih proizvoda u stečaju, OIB 19823739547</item>
    </izvorni_sadrzaj>
    <derivirana_varijabla naziv="DomainObject.Predmet.ProtuStrankaListNazivFormatedOIB_1">
      <item>MESTRA d.o.o. za proizvodnju mesa i mesnih proizvoda u stečaju, OIB 19823739547</item>
    </derivirana_varijabla>
  </DomainObject.Predmet.ProtuStrankaListNazivFormatedOIB>
  <DomainObject.Predmet.OstaliListFormated>
    <izvorni_sadrzaj>
      <item>FINANCIJSKA AGENCIJA Zagreb</item>
      <item>Sanja Kraljek</item>
      <item>Porezna uprava - Područni ured Varaždin</item>
      <item>RH Fond za zaštitu okoliša i energetsku učinkovitost Zagreb</item>
      <item>Zemljišno-knjižni odjel</item>
      <item>ŽITO d.o.o.</item>
      <item>NARODNE NOVINE, dioničko društvo za izdavanje i tiskanje Službenog lista Republike Hrvatske, službenih i drugih obrazaca te </item>
      <item>H-ABDUCO društvo s ograničenom odgovornošću za usluge</item>
      <item>HRVATSKA POŠTANSKA BANKA, dioničko društvo</item>
      <item>ZOU Vlado Sevšek i Maja Tkalčec</item>
      <item>Zemljišno-knjižni odjel Novi Marof</item>
      <item>Silvija Prstec Bival</item>
      <item>Potencijalni kupac Krunoslav Rogina</item>
      <item>zam. punomoćnika Marija Martinez-Ostroški, odvjetnica</item>
      <item>Goran Gložinić, za Phoenix Farmacija d.o.o.</item>
      <item>Zam. punomoćnika Sven Požgaj, za Hrvatske šume d.o.o.</item>
      <item>Mirjana Bogdanović-Kamber, zamjenik ŽDO</item>
      <item>Odvjetnica Željka Mance za Hrvatske šume</item>
      <item>Odvjetnik Zvonimir Zebec</item>
      <item>KOVAČ &amp; PARTNERI odvjetničko društvo, društvo s ograničenom odgovornošću</item>
      <item>Neven Cirkveni</item>
      <item>Ibrica Zulfikarpašić</item>
      <item>Domagoj Krpina</item>
      <item>Kos i partneri j.d.o.o.</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Franjo Šebijan,odvjetnik</item>
      <item>Franjo Šebijan</item>
      <item>Županijsko državno odvjetništvo</item>
      <item>Franjo Prstec</item>
    </izvorni_sadrzaj>
    <derivirana_varijabla naziv="DomainObject.Predmet.OstaliListFormated_1">
      <item>FINANCIJSKA AGENCIJA Zagreb</item>
      <item>Sanja Kraljek</item>
      <item>Porezna uprava - Područni ured Varaždin</item>
      <item>RH Fond za zaštitu okoliša i energetsku učinkovitost Zagreb</item>
      <item>Zemljišno-knjižni odjel</item>
      <item>ŽITO d.o.o.</item>
      <item>NARODNE NOVINE, dioničko društvo za izdavanje i tiskanje Službenog lista Republike Hrvatske, službenih i drugih obrazaca te </item>
      <item>H-ABDUCO društvo s ograničenom odgovornošću za usluge</item>
      <item>HRVATSKA POŠTANSKA BANKA, dioničko društvo</item>
      <item>ZOU Vlado Sevšek i Maja Tkalčec</item>
      <item>Zemljišno-knjižni odjel Novi Marof</item>
      <item>Silvija Prstec Bival</item>
      <item>Potencijalni kupac Krunoslav Rogina</item>
      <item>zam. punomoćnika Marija Martinez-Ostroški, odvjetnica</item>
      <item>Goran Gložinić, za Phoenix Farmacija d.o.o.</item>
      <item>Zam. punomoćnika Sven Požgaj, za Hrvatske šume d.o.o.</item>
      <item>Mirjana Bogdanović-Kamber, zamjenik ŽDO</item>
      <item>Odvjetnica Željka Mance za Hrvatske šume</item>
      <item>Odvjetnik Zvonimir Zebec</item>
      <item>KOVAČ &amp; PARTNERI odvjetničko društvo, društvo s ograničenom odgovornošću</item>
      <item>Neven Cirkveni</item>
      <item>Ibrica Zulfikarpašić</item>
      <item>Domagoj Krpina</item>
      <item>Kos i partneri j.d.o.o.</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Franjo Šebijan,odvjetnik</item>
      <item>Franjo Šebijan</item>
      <item>Županijsko državno odvjetništvo</item>
      <item>Franjo Prstec</item>
    </derivirana_varijabla>
  </DomainObject.Predmet.OstaliListFormated>
  <DomainObject.Predmet.OstaliListFormatedOIB>
    <izvorni_sadrzaj>
      <item>FINANCIJSKA AGENCIJA Zagreb</item>
      <item>Sanja Kraljek, OIB 44015522626</item>
      <item>Porezna uprava - Područni ured Varaždin</item>
      <item>RH Fond za zaštitu okoliša i energetsku učinkovitost Zagreb</item>
      <item>Zemljišno-knjižni odjel</item>
      <item>ŽITO d.o.o.</item>
      <item>NARODNE NOVINE, dioničko društvo za izdavanje i tiskanje Službenog lista Republike Hrvatske, službenih i drugih obrazaca te , OIB 64546066176</item>
      <item>H-ABDUCO društvo s ograničenom odgovornošću za usluge, OIB 13667298928</item>
      <item>HRVATSKA POŠTANSKA BANKA, dioničko društvo, OIB 87939104217</item>
      <item>ZOU Vlado Sevšek i Maja Tkalčec</item>
      <item>Zemljišno-knjižni odjel Novi Marof</item>
      <item>Silvija Prstec Bival, OIB 84256644194</item>
      <item>Potencijalni kupac Krunoslav Rogina</item>
      <item>zam. punomoćnika Marija Martinez-Ostroški, odvjetnica</item>
      <item>Goran Gložinić, za Phoenix Farmacija d.o.o.</item>
      <item>Zam. punomoćnika Sven Požgaj, za Hrvatske šume d.o.o.</item>
      <item>Mirjana Bogdanović-Kamber, zamjenik ŽDO</item>
      <item>Odvjetnica Željka Mance za Hrvatske šume</item>
      <item>Odvjetnik Zvonimir Zebec</item>
      <item>KOVAČ &amp; PARTNERI odvjetničko društvo, društvo s ograničenom odgovornošću, OIB 37988832157</item>
      <item>Neven Cirkveni, OIB 22271726834</item>
      <item>Ibrica Zulfikarpašić, OIB 45552488337</item>
      <item>Domagoj Krpina, OIB 82326941303</item>
      <item>Kos i partneri j.d.o.o.</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Franjo Šebijan,odvjetnik</item>
      <item>Franjo Šebijan</item>
      <item>Županijsko državno odvjetništvo</item>
      <item>Franjo Prstec, OIB 60544978418</item>
    </izvorni_sadrzaj>
    <derivirana_varijabla naziv="DomainObject.Predmet.OstaliListFormatedOIB_1">
      <item>FINANCIJSKA AGENCIJA Zagreb</item>
      <item>Sanja Kraljek, OIB 44015522626</item>
      <item>Porezna uprava - Područni ured Varaždin</item>
      <item>RH Fond za zaštitu okoliša i energetsku učinkovitost Zagreb</item>
      <item>Zemljišno-knjižni odjel</item>
      <item>ŽITO d.o.o.</item>
      <item>NARODNE NOVINE, dioničko društvo za izdavanje i tiskanje Službenog lista Republike Hrvatske, službenih i drugih obrazaca te , OIB 64546066176</item>
      <item>H-ABDUCO društvo s ograničenom odgovornošću za usluge, OIB 13667298928</item>
      <item>HRVATSKA POŠTANSKA BANKA, dioničko društvo, OIB 87939104217</item>
      <item>ZOU Vlado Sevšek i Maja Tkalčec</item>
      <item>Zemljišno-knjižni odjel Novi Marof</item>
      <item>Silvija Prstec Bival, OIB 84256644194</item>
      <item>Potencijalni kupac Krunoslav Rogina</item>
      <item>zam. punomoćnika Marija Martinez-Ostroški, odvjetnica</item>
      <item>Goran Gložinić, za Phoenix Farmacija d.o.o.</item>
      <item>Zam. punomoćnika Sven Požgaj, za Hrvatske šume d.o.o.</item>
      <item>Mirjana Bogdanović-Kamber, zamjenik ŽDO</item>
      <item>Odvjetnica Željka Mance za Hrvatske šume</item>
      <item>Odvjetnik Zvonimir Zebec</item>
      <item>KOVAČ &amp; PARTNERI odvjetničko društvo, društvo s ograničenom odgovornošću, OIB 37988832157</item>
      <item>Neven Cirkveni, OIB 22271726834</item>
      <item>Ibrica Zulfikarpašić, OIB 45552488337</item>
      <item>Domagoj Krpina, OIB 82326941303</item>
      <item>Kos i partneri j.d.o.o.</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Franjo Šebijan,odvjetnik</item>
      <item>Franjo Šebijan</item>
      <item>Županijsko državno odvjetništvo</item>
      <item>Franjo Prstec, OIB 60544978418</item>
    </derivirana_varijabla>
  </DomainObject.Predmet.OstaliListFormatedOIB>
  <DomainObject.Predmet.OstaliListFormatedWithAdress>
    <izvorni_sadrzaj>
      <item>FINANCIJSKA AGENCIJA Zagreb, Vrtni put 3, 10000 Zagreb</item>
      <item>Sanja Kraljek, Ulica Kralja Tomislava 14, 40000 Čakovec</item>
      <item>Porezna uprava - Područni ured Varaždin, Graberje 1, 42000 Varaždin</item>
      <item>RH Fond za zaštitu okoliša i energetsku učinkovitost Zagreb, Radnička cesta 80, 10000 Zagreb</item>
      <item>Zemljišno-knjižni odjel, Maršala Tita 4, 51410 Opatija</item>
      <item>ŽITO d.o.o.</item>
      <item>NARODNE NOVINE, dioničko društvo za izdavanje i tiskanje Službenog lista Republike Hrvatske, službenih i drugih obrazaca te , Savski Gaj XIII. put 6, Zagreb</item>
      <item>H-ABDUCO društvo s ograničenom odgovornošću za usluge, Slavonska avenija 6A, Zagreb</item>
      <item>HRVATSKA POŠTANSKA BANKA, dioničko društvo, Jurišićeva 4, Zagreb</item>
      <item>ZOU Vlado Sevšek i Maja Tkalčec, Kratka 4/1, 42000 Varaždin</item>
      <item>Zemljišno-knjižni odjel Novi Marof, Zagorska 22, 42220 Novi Marof</item>
      <item>Silvija Prstec Bival, Petkovec Toplički 46, 42223 Petkovec Toplički</item>
      <item>Potencijalni kupac Krunoslav Rogina</item>
      <item>zam. punomoćnika Marija Martinez-Ostroški, odvjetnica</item>
      <item>Goran Gložinić, za Phoenix Farmacija d.o.o.</item>
      <item>Zam. punomoćnika Sven Požgaj, za Hrvatske šume d.o.o.</item>
      <item>Mirjana Bogdanović-Kamber, zamjenik ŽDO</item>
      <item>Odvjetnica Željka Mance za Hrvatske šume</item>
      <item>Odvjetnik Zvonimir Zebec, Petrinjska 51/I, 10000 Zagreb</item>
      <item>KOVAČ &amp; PARTNERI odvjetničko društvo, društvo s ograničenom odgovornošću, Heinzelova 70, 10000 Zagreb</item>
      <item>Neven Cirkveni, Radićeva 27, 10000 Zagreb</item>
      <item>Ibrica Zulfikarpašić, Garićgradska 13, 10000 Zagreb</item>
      <item>Domagoj Krpina, Petra Preradovića 17/III, 42000 Varaždin</item>
      <item>Kos i partneri j.d.o.o., Nodilova 1, 10000 Zagreb</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Franjo Šebijan,odvjetnik, Pavlinska 5, 42000 Varaždin</item>
      <item>Franjo Šebijan, Pavlinska 5, 42000 Varaždin</item>
      <item>Županijsko državno odvjetništvo</item>
      <item>Franjo Prstec, Petkovec Toplički 46, 42223 Petkovec Toplički</item>
    </izvorni_sadrzaj>
    <derivirana_varijabla naziv="DomainObject.Predmet.OstaliListFormatedWithAdress_1">
      <item>FINANCIJSKA AGENCIJA Zagreb, Vrtni put 3, 10000 Zagreb</item>
      <item>Sanja Kraljek, Ulica Kralja Tomislava 14, 40000 Čakovec</item>
      <item>Porezna uprava - Područni ured Varaždin, Graberje 1, 42000 Varaždin</item>
      <item>RH Fond za zaštitu okoliša i energetsku učinkovitost Zagreb, Radnička cesta 80, 10000 Zagreb</item>
      <item>Zemljišno-knjižni odjel, Maršala Tita 4, 51410 Opatija</item>
      <item>ŽITO d.o.o.</item>
      <item>NARODNE NOVINE, dioničko društvo za izdavanje i tiskanje Službenog lista Republike Hrvatske, službenih i drugih obrazaca te , Savski Gaj XIII. put 6, Zagreb</item>
      <item>H-ABDUCO društvo s ograničenom odgovornošću za usluge, Slavonska avenija 6A, Zagreb</item>
      <item>HRVATSKA POŠTANSKA BANKA, dioničko društvo, Jurišićeva 4, Zagreb</item>
      <item>ZOU Vlado Sevšek i Maja Tkalčec, Kratka 4/1, 42000 Varaždin</item>
      <item>Zemljišno-knjižni odjel Novi Marof, Zagorska 22, 42220 Novi Marof</item>
      <item>Silvija Prstec Bival, Petkovec Toplički 46, 42223 Petkovec Toplički</item>
      <item>Potencijalni kupac Krunoslav Rogina</item>
      <item>zam. punomoćnika Marija Martinez-Ostroški, odvjetnica</item>
      <item>Goran Gložinić, za Phoenix Farmacija d.o.o.</item>
      <item>Zam. punomoćnika Sven Požgaj, za Hrvatske šume d.o.o.</item>
      <item>Mirjana Bogdanović-Kamber, zamjenik ŽDO</item>
      <item>Odvjetnica Željka Mance za Hrvatske šume</item>
      <item>Odvjetnik Zvonimir Zebec, Petrinjska 51/I, 10000 Zagreb</item>
      <item>KOVAČ &amp; PARTNERI odvjetničko društvo, društvo s ograničenom odgovornošću, Heinzelova 70, 10000 Zagreb</item>
      <item>Neven Cirkveni, Radićeva 27, 10000 Zagreb</item>
      <item>Ibrica Zulfikarpašić, Garićgradska 13, 10000 Zagreb</item>
      <item>Domagoj Krpina, Petra Preradovića 17/III, 42000 Varaždin</item>
      <item>Kos i partneri j.d.o.o., Nodilova 1, 10000 Zagreb</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Franjo Šebijan,odvjetnik, Pavlinska 5, 42000 Varaždin</item>
      <item>Franjo Šebijan, Pavlinska 5, 42000 Varaždin</item>
      <item>Županijsko državno odvjetništvo</item>
      <item>Franjo Prstec, Petkovec Toplički 46, 42223 Petkovec Toplički</item>
    </derivirana_varijabla>
  </DomainObject.Predmet.OstaliListFormatedWithAdress>
  <DomainObject.Predmet.OstaliListFormatedWithAdressOIB>
    <izvorni_sadrzaj>
      <item>FINANCIJSKA AGENCIJA Zagreb, Vrtni put 3, 10000 Zagreb</item>
      <item>Sanja Kraljek, OIB 44015522626, Ulica Kralja Tomislava 14, 40000 Čakovec</item>
      <item>Porezna uprava - Područni ured Varaždin, Graberje 1, 42000 Varaždin</item>
      <item>RH Fond za zaštitu okoliša i energetsku učinkovitost Zagreb, Radnička cesta 80, 10000 Zagreb</item>
      <item>Zemljišno-knjižni odjel, Maršala Tita 4, 51410 Opatija</item>
      <item>ŽITO d.o.o.</item>
      <item>NARODNE NOVINE, dioničko društvo za izdavanje i tiskanje Službenog lista Republike Hrvatske, službenih i drugih obrazaca te , OIB 64546066176, Savski Gaj XIII. put 6, Zagreb</item>
      <item>H-ABDUCO društvo s ograničenom odgovornošću za usluge, OIB 13667298928, Slavonska avenija 6A, Zagreb</item>
      <item>HRVATSKA POŠTANSKA BANKA, dioničko društvo, OIB 87939104217, Jurišićeva 4, Zagreb</item>
      <item>ZOU Vlado Sevšek i Maja Tkalčec, Kratka 4/1, 42000 Varaždin</item>
      <item>Zemljišno-knjižni odjel Novi Marof, Zagorska 22, 42220 Novi Marof</item>
      <item>Silvija Prstec Bival, OIB 84256644194, Petkovec Toplički 46, 42223 Petkovec Toplički</item>
      <item>Potencijalni kupac Krunoslav Rogina</item>
      <item>zam. punomoćnika Marija Martinez-Ostroški, odvjetnica</item>
      <item>Goran Gložinić, za Phoenix Farmacija d.o.o.</item>
      <item>Zam. punomoćnika Sven Požgaj, za Hrvatske šume d.o.o.</item>
      <item>Mirjana Bogdanović-Kamber, zamjenik ŽDO</item>
      <item>Odvjetnica Željka Mance za Hrvatske šume</item>
      <item>Odvjetnik Zvonimir Zebec, Petrinjska 51/I, 10000 Zagreb</item>
      <item>KOVAČ &amp; PARTNERI odvjetničko društvo, društvo s ograničenom odgovornošću, OIB 37988832157, Heinzelova 70, 10000 Zagreb</item>
      <item>Neven Cirkveni, OIB 22271726834, Radićeva 27, 10000 Zagreb</item>
      <item>Ibrica Zulfikarpašić, OIB 45552488337, Garićgradska 13, 10000 Zagreb</item>
      <item>Domagoj Krpina, OIB 82326941303, Petra Preradovića 17/III, 42000 Varaždin</item>
      <item>Kos i partneri j.d.o.o., Nodilova 1, 10000 Zagreb</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Franjo Šebijan,odvjetnik, Pavlinska 5, 42000 Varaždin</item>
      <item>Franjo Šebijan, Pavlinska 5, 42000 Varaždin</item>
      <item>Županijsko državno odvjetništvo</item>
      <item>Franjo Prstec, OIB 60544978418, Petkovec Toplički 46, 42223 Petkovec Toplički</item>
    </izvorni_sadrzaj>
    <derivirana_varijabla naziv="DomainObject.Predmet.OstaliListFormatedWithAdressOIB_1">
      <item>FINANCIJSKA AGENCIJA Zagreb, Vrtni put 3, 10000 Zagreb</item>
      <item>Sanja Kraljek, OIB 44015522626, Ulica Kralja Tomislava 14, 40000 Čakovec</item>
      <item>Porezna uprava - Područni ured Varaždin, Graberje 1, 42000 Varaždin</item>
      <item>RH Fond za zaštitu okoliša i energetsku učinkovitost Zagreb, Radnička cesta 80, 10000 Zagreb</item>
      <item>Zemljišno-knjižni odjel, Maršala Tita 4, 51410 Opatija</item>
      <item>ŽITO d.o.o.</item>
      <item>NARODNE NOVINE, dioničko društvo za izdavanje i tiskanje Službenog lista Republike Hrvatske, službenih i drugih obrazaca te , OIB 64546066176, Savski Gaj XIII. put 6, Zagreb</item>
      <item>H-ABDUCO društvo s ograničenom odgovornošću za usluge, OIB 13667298928, Slavonska avenija 6A, Zagreb</item>
      <item>HRVATSKA POŠTANSKA BANKA, dioničko društvo, OIB 87939104217, Jurišićeva 4, Zagreb</item>
      <item>ZOU Vlado Sevšek i Maja Tkalčec, Kratka 4/1, 42000 Varaždin</item>
      <item>Zemljišno-knjižni odjel Novi Marof, Zagorska 22, 42220 Novi Marof</item>
      <item>Silvija Prstec Bival, OIB 84256644194, Petkovec Toplički 46, 42223 Petkovec Toplički</item>
      <item>Potencijalni kupac Krunoslav Rogina</item>
      <item>zam. punomoćnika Marija Martinez-Ostroški, odvjetnica</item>
      <item>Goran Gložinić, za Phoenix Farmacija d.o.o.</item>
      <item>Zam. punomoćnika Sven Požgaj, za Hrvatske šume d.o.o.</item>
      <item>Mirjana Bogdanović-Kamber, zamjenik ŽDO</item>
      <item>Odvjetnica Željka Mance za Hrvatske šume</item>
      <item>Odvjetnik Zvonimir Zebec, Petrinjska 51/I, 10000 Zagreb</item>
      <item>KOVAČ &amp; PARTNERI odvjetničko društvo, društvo s ograničenom odgovornošću, OIB 37988832157, Heinzelova 70, 10000 Zagreb</item>
      <item>Neven Cirkveni, OIB 22271726834, Radićeva 27, 10000 Zagreb</item>
      <item>Ibrica Zulfikarpašić, OIB 45552488337, Garićgradska 13, 10000 Zagreb</item>
      <item>Domagoj Krpina, OIB 82326941303, Petra Preradovića 17/III, 42000 Varaždin</item>
      <item>Kos i partneri j.d.o.o., Nodilova 1, 10000 Zagreb</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Franjo Šebijan,odvjetnik, Pavlinska 5, 42000 Varaždin</item>
      <item>Franjo Šebijan, Pavlinska 5, 42000 Varaždin</item>
      <item>Županijsko državno odvjetništvo</item>
      <item>Franjo Prstec, OIB 60544978418, Petkovec Toplički 46, 42223 Petkovec Toplički</item>
    </derivirana_varijabla>
  </DomainObject.Predmet.OstaliListFormatedWithAdressOIB>
  <DomainObject.Predmet.OstaliListNazivFormated>
    <izvorni_sadrzaj>
      <item>FINANCIJSKA AGENCIJA Zagreb</item>
      <item>Sanja Kraljek</item>
      <item>Porezna uprava - Područni ured Varaždin</item>
      <item>RH Fond za zaštitu okoliša i energetsku učinkovitost Zagreb</item>
      <item>Zemljišno-knjižni odjel</item>
      <item>ŽITO d.o.o.</item>
      <item>NARODNE NOVINE, dioničko društvo za izdavanje i tiskanje Službenog lista Republike Hrvatske, službenih i drugih obrazaca te </item>
      <item>H-ABDUCO društvo s ograničenom odgovornošću za usluge</item>
      <item>HRVATSKA POŠTANSKA BANKA, dioničko društvo</item>
      <item>ZOU Vlado Sevšek i Maja Tkalčec</item>
      <item>Zemljišno-knjižni odjel Novi Marof</item>
      <item>Silvija Prstec Bival</item>
      <item>Potencijalni kupac Krunoslav Rogina</item>
      <item>zam. punomoćnika Marija Martinez-Ostroški, odvjetnica</item>
      <item>Goran Gložinić, za Phoenix Farmacija d.o.o.</item>
      <item>Zam. punomoćnika Sven Požgaj, za Hrvatske šume d.o.o.</item>
      <item>Mirjana Bogdanović-Kamber, zamjenik ŽDO</item>
      <item>Odvjetnica Željka Mance za Hrvatske šume</item>
      <item>Odvjetnik Zvonimir Zebec</item>
      <item>KOVAČ &amp; PARTNERI odvjetničko društvo, društvo s ograničenom odgovornošću</item>
      <item>Neven Cirkveni</item>
      <item>Ibrica Zulfikarpašić</item>
      <item>Domagoj Krpina</item>
      <item>Kos i partneri j.d.o.o.</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Franjo Šebijan,odvjetnik</item>
      <item>Franjo Šebijan</item>
      <item>Županijsko državno odvjetništvo</item>
      <item>Franjo Prstec</item>
    </izvorni_sadrzaj>
    <derivirana_varijabla naziv="DomainObject.Predmet.OstaliListNazivFormated_1">
      <item>FINANCIJSKA AGENCIJA Zagreb</item>
      <item>Sanja Kraljek</item>
      <item>Porezna uprava - Područni ured Varaždin</item>
      <item>RH Fond za zaštitu okoliša i energetsku učinkovitost Zagreb</item>
      <item>Zemljišno-knjižni odjel</item>
      <item>ŽITO d.o.o.</item>
      <item>NARODNE NOVINE, dioničko društvo za izdavanje i tiskanje Službenog lista Republike Hrvatske, službenih i drugih obrazaca te </item>
      <item>H-ABDUCO društvo s ograničenom odgovornošću za usluge</item>
      <item>HRVATSKA POŠTANSKA BANKA, dioničko društvo</item>
      <item>ZOU Vlado Sevšek i Maja Tkalčec</item>
      <item>Zemljišno-knjižni odjel Novi Marof</item>
      <item>Silvija Prstec Bival</item>
      <item>Potencijalni kupac Krunoslav Rogina</item>
      <item>zam. punomoćnika Marija Martinez-Ostroški, odvjetnica</item>
      <item>Goran Gložinić, za Phoenix Farmacija d.o.o.</item>
      <item>Zam. punomoćnika Sven Požgaj, za Hrvatske šume d.o.o.</item>
      <item>Mirjana Bogdanović-Kamber, zamjenik ŽDO</item>
      <item>Odvjetnica Željka Mance za Hrvatske šume</item>
      <item>Odvjetnik Zvonimir Zebec</item>
      <item>KOVAČ &amp; PARTNERI odvjetničko društvo, društvo s ograničenom odgovornošću</item>
      <item>Neven Cirkveni</item>
      <item>Ibrica Zulfikarpašić</item>
      <item>Domagoj Krpina</item>
      <item>Kos i partneri j.d.o.o.</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Franjo Šebijan,odvjetnik</item>
      <item>Franjo Šebijan</item>
      <item>Županijsko državno odvjetništvo</item>
      <item>Franjo Prstec</item>
    </derivirana_varijabla>
  </DomainObject.Predmet.OstaliListNazivFormated>
  <DomainObject.Predmet.OstaliListNazivFormatedOIB>
    <izvorni_sadrzaj>
      <item>FINANCIJSKA AGENCIJA Zagreb</item>
      <item>Sanja Kraljek, OIB 44015522626</item>
      <item>Porezna uprava - Područni ured Varaždin</item>
      <item>RH Fond za zaštitu okoliša i energetsku učinkovitost Zagreb</item>
      <item>Zemljišno-knjižni odjel</item>
      <item>ŽITO d.o.o.</item>
      <item>NARODNE NOVINE, dioničko društvo za izdavanje i tiskanje Službenog lista Republike Hrvatske, službenih i drugih obrazaca te , OIB 64546066176</item>
      <item>H-ABDUCO društvo s ograničenom odgovornošću za usluge, OIB 13667298928</item>
      <item>HRVATSKA POŠTANSKA BANKA, dioničko društvo, OIB 87939104217</item>
      <item>ZOU Vlado Sevšek i Maja Tkalčec</item>
      <item>Zemljišno-knjižni odjel Novi Marof</item>
      <item>Silvija Prstec Bival, OIB 84256644194</item>
      <item>Potencijalni kupac Krunoslav Rogina</item>
      <item>zam. punomoćnika Marija Martinez-Ostroški, odvjetnica</item>
      <item>Goran Gložinić, za Phoenix Farmacija d.o.o.</item>
      <item>Zam. punomoćnika Sven Požgaj, za Hrvatske šume d.o.o.</item>
      <item>Mirjana Bogdanović-Kamber, zamjenik ŽDO</item>
      <item>Odvjetnica Željka Mance za Hrvatske šume</item>
      <item>Odvjetnik Zvonimir Zebec</item>
      <item>KOVAČ &amp; PARTNERI odvjetničko društvo, društvo s ograničenom odgovornošću, OIB 37988832157</item>
      <item>Neven Cirkveni, OIB 22271726834</item>
      <item>Ibrica Zulfikarpašić, OIB 45552488337</item>
      <item>Domagoj Krpina, OIB 82326941303</item>
      <item>Kos i partneri j.d.o.o.</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Franjo Šebijan,odvjetnik</item>
      <item>Franjo Šebijan</item>
      <item>Županijsko državno odvjetništvo</item>
      <item>Franjo Prstec, OIB 60544978418</item>
    </izvorni_sadrzaj>
    <derivirana_varijabla naziv="DomainObject.Predmet.OstaliListNazivFormatedOIB_1">
      <item>FINANCIJSKA AGENCIJA Zagreb</item>
      <item>Sanja Kraljek, OIB 44015522626</item>
      <item>Porezna uprava - Područni ured Varaždin</item>
      <item>RH Fond za zaštitu okoliša i energetsku učinkovitost Zagreb</item>
      <item>Zemljišno-knjižni odjel</item>
      <item>ŽITO d.o.o.</item>
      <item>NARODNE NOVINE, dioničko društvo za izdavanje i tiskanje Službenog lista Republike Hrvatske, službenih i drugih obrazaca te , OIB 64546066176</item>
      <item>H-ABDUCO društvo s ograničenom odgovornošću za usluge, OIB 13667298928</item>
      <item>HRVATSKA POŠTANSKA BANKA, dioničko društvo, OIB 87939104217</item>
      <item>ZOU Vlado Sevšek i Maja Tkalčec</item>
      <item>Zemljišno-knjižni odjel Novi Marof</item>
      <item>Silvija Prstec Bival, OIB 84256644194</item>
      <item>Potencijalni kupac Krunoslav Rogina</item>
      <item>zam. punomoćnika Marija Martinez-Ostroški, odvjetnica</item>
      <item>Goran Gložinić, za Phoenix Farmacija d.o.o.</item>
      <item>Zam. punomoćnika Sven Požgaj, za Hrvatske šume d.o.o.</item>
      <item>Mirjana Bogdanović-Kamber, zamjenik ŽDO</item>
      <item>Odvjetnica Željka Mance za Hrvatske šume</item>
      <item>Odvjetnik Zvonimir Zebec</item>
      <item>KOVAČ &amp; PARTNERI odvjetničko društvo, društvo s ograničenom odgovornošću, OIB 37988832157</item>
      <item>Neven Cirkveni, OIB 22271726834</item>
      <item>Ibrica Zulfikarpašić, OIB 45552488337</item>
      <item>Domagoj Krpina, OIB 82326941303</item>
      <item>Kos i partneri j.d.o.o.</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Franjo Šebijan,odvjetnik</item>
      <item>Franjo Šebijan</item>
      <item>Županijsko državno odvjetništvo</item>
      <item>Franjo Prstec, OIB 60544978418</item>
    </derivirana_varijabla>
  </DomainObject.Predmet.OstaliListNazivFormatedOIB>
  <DomainObject.Predmet.ClanoviVijeca>
    <izvorni_sadrzaj>Viktorija Lovrić, Slavko Pavković, Željko Pajalić</izvorni_sadrzaj>
    <derivirana_varijabla naziv="DomainObject.Predmet.ClanoviVijeca_1">Viktorija Lovrić, Slavko Pavković, Željko Pajalić</derivirana_varijabla>
  </DomainObject.Predmet.ClanoviVijeca>
  <DomainObject.Predmet.PredsjednikVijeca>
    <izvorni_sadrzaj>Katarina Buljan</izvorni_sadrzaj>
    <derivirana_varijabla naziv="DomainObject.Predmet.PredsjednikVijeca_1">Katarina Buljan</derivirana_varijabla>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24. veljače 2020.</izvorni_sadrzaj>
    <derivirana_varijabla naziv="DomainObject.Datum_1">24. veljače 2020.</derivirana_varijabla>
  </DomainObject.Datum>
  <DomainObject.PoslovniBrojDokumenta>
    <izvorni_sadrzaj>Rev-31/2019-2</izvorni_sadrzaj>
    <derivirana_varijabla naziv="DomainObject.PoslovniBrojDokumenta_1">Rev-31/2019-2</derivirana_varijabla>
  </DomainObject.PoslovniBrojDokumenta>
  <DomainObject.Predmet.StrankaIDrugi>
    <izvorni_sadrzaj>ZLATA BAHUNEK, bivša zaposlenica i dr.</izvorni_sadrzaj>
    <derivirana_varijabla naziv="DomainObject.Predmet.StrankaIDrugi_1">ZLATA BAHUNEK, bivša zaposlenica i dr.</derivirana_varijabla>
  </DomainObject.Predmet.StrankaIDrugi>
  <DomainObject.Predmet.ProtustrankaIDrugi>
    <izvorni_sadrzaj>MESTRA d.o.o. za proizvodnju mesa i mesnih proizvoda u stečaju</izvorni_sadrzaj>
    <derivirana_varijabla naziv="DomainObject.Predmet.ProtustrankaIDrugi_1">MESTRA d.o.o. za proizvodnju mesa i mesnih proizvoda u stečaju</derivirana_varijabla>
  </DomainObject.Predmet.ProtustrankaIDrugi>
  <DomainObject.Predmet.StrankaIDrugiAdressOIB>
    <izvorni_sadrzaj>ZLATA BAHUNEK, bivša zaposlenica, OIB 36613509452, Kalnička 66a, 42222 Ljubešćica i dr.</izvorni_sadrzaj>
    <derivirana_varijabla naziv="DomainObject.Predmet.StrankaIDrugiAdressOIB_1">ZLATA BAHUNEK, bivša zaposlenica, OIB 36613509452, Kalnička 66a, 42222 Ljubešćica i dr.</derivirana_varijabla>
  </DomainObject.Predmet.StrankaIDrugiAdressOIB>
  <DomainObject.Predmet.ProtustrankaIDrugiAdressOIB>
    <izvorni_sadrzaj>MESTRA d.o.o. za proizvodnju mesa i mesnih proizvoda u stečaju, OIB 19823739547, Petkovec Toplički 46, 42223 Petkovec Toplički</izvorni_sadrzaj>
    <derivirana_varijabla naziv="DomainObject.Predmet.ProtustrankaIDrugiAdressOIB_1">MESTRA d.o.o. za proizvodnju mesa i mesnih proizvoda u stečaju, OIB 19823739547, Petkovec Toplički 46, 42223 Petkovec Toplički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MESTRA d.o.o. za proizvodnju mesa i mesnih proizvoda u stečaju</item>
      <item>ZLATA BAHUNEK, bivša zaposlenica</item>
      <item>MERCATOR-H d.o.o.</item>
      <item>FINANCIJSKA AGENCIJA Zagreb</item>
      <item>Sanja Kraljek</item>
      <item>Porezna uprava - Područni ured Varaždin</item>
      <item>RH Fond za zaštitu okoliša i energetsku učinkovitost Zagreb</item>
      <item>Zemljišno-knjižni odjel</item>
      <item>ŽITO d.o.o.</item>
      <item>NARODNE NOVINE, dioničko društvo za izdavanje i tiskanje Službenog lista Republike Hrvatske, službenih i drugih obrazaca te </item>
      <item>H-ABDUCO društvo s ograničenom odgovornošću za usluge</item>
      <item>HRVATSKA POŠTANSKA BANKA, dioničko društvo</item>
      <item>ZOU Vlado Sevšek i Maja Tkalčec</item>
      <item>Zemljišno-knjižni odjel Novi Marof</item>
      <item>Silvija Prstec Bival</item>
      <item>Potencijalni kupac Krunoslav Rogina</item>
      <item>zam. punomoćnika Marija Martinez-Ostroški, odvjetnica</item>
      <item>Goran Gložinić, za Phoenix Farmacija d.o.o.</item>
      <item>Zam. punomoćnika Sven Požgaj, za Hrvatske šume d.o.o.</item>
      <item>Mirjana Bogdanović-Kamber, zamjenik ŽDO</item>
      <item>Odvjetnica Željka Mance za Hrvatske šume</item>
      <item>Odvjetnik Zvonimir Zebec</item>
      <item>KOVAČ &amp; PARTNERI odvjetničko društvo, društvo s ograničenom odgovornošću</item>
      <item>Neven Cirkveni</item>
      <item>Ibrica Zulfikarpašić</item>
      <item>Domagoj Krpina</item>
      <item>Kos i partneri j.d.o.o.</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Franjo Šebijan,odvjetnik</item>
      <item>Franjo Šebijan</item>
      <item>Županijsko državno odvjetništvo</item>
      <item>Franjo Prstec</item>
    </izvorni_sadrzaj>
    <derivirana_varijabla naziv="DomainObject.Predmet.SudioniciListNaziv_1">
      <item>MESTRA d.o.o. za proizvodnju mesa i mesnih proizvoda u stečaju</item>
      <item>ZLATA BAHUNEK, bivša zaposlenica</item>
      <item>MERCATOR-H d.o.o.</item>
      <item>FINANCIJSKA AGENCIJA Zagreb</item>
      <item>Sanja Kraljek</item>
      <item>Porezna uprava - Područni ured Varaždin</item>
      <item>RH Fond za zaštitu okoliša i energetsku učinkovitost Zagreb</item>
      <item>Zemljišno-knjižni odjel</item>
      <item>ŽITO d.o.o.</item>
      <item>NARODNE NOVINE, dioničko društvo za izdavanje i tiskanje Službenog lista Republike Hrvatske, službenih i drugih obrazaca te </item>
      <item>H-ABDUCO društvo s ograničenom odgovornošću za usluge</item>
      <item>HRVATSKA POŠTANSKA BANKA, dioničko društvo</item>
      <item>ZOU Vlado Sevšek i Maja Tkalčec</item>
      <item>Zemljišno-knjižni odjel Novi Marof</item>
      <item>Silvija Prstec Bival</item>
      <item>Potencijalni kupac Krunoslav Rogina</item>
      <item>zam. punomoćnika Marija Martinez-Ostroški, odvjetnica</item>
      <item>Goran Gložinić, za Phoenix Farmacija d.o.o.</item>
      <item>Zam. punomoćnika Sven Požgaj, za Hrvatske šume d.o.o.</item>
      <item>Mirjana Bogdanović-Kamber, zamjenik ŽDO</item>
      <item>Odvjetnica Željka Mance za Hrvatske šume</item>
      <item>Odvjetnik Zvonimir Zebec</item>
      <item>KOVAČ &amp; PARTNERI odvjetničko društvo, društvo s ograničenom odgovornošću</item>
      <item>Neven Cirkveni</item>
      <item>Ibrica Zulfikarpašić</item>
      <item>Domagoj Krpina</item>
      <item>Kos i partneri j.d.o.o.</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Franjo Šebijan,odvjetnik</item>
      <item>Franjo Šebijan</item>
      <item>Županijsko državno odvjetništvo</item>
      <item>Franjo Prstec</item>
    </derivirana_varijabla>
  </DomainObject.Predmet.SudioniciListNaziv>
  <DomainObject.Predmet.SudioniciListAdressOIB>
    <izvorni_sadrzaj>
      <item>MESTRA d.o.o. za proizvodnju mesa i mesnih proizvoda u stečaju, OIB 19823739547, Petkovec Toplički 46,42223 Petkovec Toplički</item>
      <item>ZLATA BAHUNEK, bivša zaposlenica, OIB 36613509452, Kalnička 66a,42222 Ljubešćica</item>
      <item>MERCATOR-H d.o.o., OIB 10045107278</item>
      <item>FINANCIJSKA AGENCIJA Zagreb, Vrtni put 3,10000 Zagreb</item>
      <item>Sanja Kraljek, OIB 44015522626, Ulica Kralja Tomislava 14,40000 Čakovec</item>
      <item>Porezna uprava - Područni ured Varaždin, Graberje 1,42000 Varaždin</item>
      <item>RH Fond za zaštitu okoliša i energetsku učinkovitost Zagreb, Radnička cesta 80,10000 Zagreb</item>
      <item>Zemljišno-knjižni odjel, Maršala Tita 4,51410 Opatija</item>
      <item>ŽITO d.o.o.</item>
      <item>NARODNE NOVINE, dioničko društvo za izdavanje i tiskanje Službenog lista Republike Hrvatske, službenih i drugih obrazaca te , OIB 64546066176, Savski Gaj XIII. put 6,Zagreb</item>
      <item>H-ABDUCO društvo s ograničenom odgovornošću za usluge, OIB 13667298928, Slavonska avenija 6A,Zagreb</item>
      <item>HRVATSKA POŠTANSKA BANKA, dioničko društvo, OIB 87939104217, Jurišićeva 4,Zagreb</item>
      <item>ZOU Vlado Sevšek i Maja Tkalčec, Kratka 4/1,42000 Varaždin</item>
      <item>Zemljišno-knjižni odjel Novi Marof, Zagorska 22,42220 Novi Marof</item>
      <item>Silvija Prstec Bival, OIB 84256644194, Petkovec Toplički 46,42223 Petkovec Toplički</item>
      <item>Potencijalni kupac Krunoslav Rogina</item>
      <item>zam. punomoćnika Marija Martinez-Ostroški, odvjetnica</item>
      <item>Goran Gložinić, za Phoenix Farmacija d.o.o.</item>
      <item>Zam. punomoćnika Sven Požgaj, za Hrvatske šume d.o.o.</item>
      <item>Mirjana Bogdanović-Kamber, zamjenik ŽDO</item>
      <item>Odvjetnica Željka Mance za Hrvatske šume</item>
      <item>Odvjetnik Zvonimir Zebec, Petrinjska 51/I,10000 Zagreb</item>
      <item>KOVAČ &amp; PARTNERI odvjetničko društvo, društvo s ograničenom odgovornošću, OIB 37988832157, Heinzelova 70,10000 Zagreb</item>
      <item>Neven Cirkveni, OIB 22271726834, Radićeva 27,10000 Zagreb</item>
      <item>Ibrica Zulfikarpašić, OIB 45552488337, Garićgradska 13,10000 Zagreb</item>
      <item>Domagoj Krpina, OIB 82326941303, Petra Preradovića 17/III,42000 Varaždin</item>
      <item>Kos i partneri j.d.o.o., Nodilova 1,10000 Zagreb</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Franjo Šebijan,odvjetnik, Pavlinska 5,42000 Varaždin</item>
      <item>Franjo Šebijan, Pavlinska 5,42000 Varaždin</item>
      <item>Županijsko državno odvjetništvo</item>
      <item>Franjo Prstec, OIB 60544978418, Petkovec Toplički 46,42223 Petkovec Toplički</item>
    </izvorni_sadrzaj>
    <derivirana_varijabla naziv="DomainObject.Predmet.SudioniciListAdressOIB_1">
      <item>MESTRA d.o.o. za proizvodnju mesa i mesnih proizvoda u stečaju, OIB 19823739547, Petkovec Toplički 46,42223 Petkovec Toplički</item>
      <item>ZLATA BAHUNEK, bivša zaposlenica, OIB 36613509452, Kalnička 66a,42222 Ljubešćica</item>
      <item>MERCATOR-H d.o.o., OIB 10045107278</item>
      <item>FINANCIJSKA AGENCIJA Zagreb, Vrtni put 3,10000 Zagreb</item>
      <item>Sanja Kraljek, OIB 44015522626, Ulica Kralja Tomislava 14,40000 Čakovec</item>
      <item>Porezna uprava - Područni ured Varaždin, Graberje 1,42000 Varaždin</item>
      <item>RH Fond za zaštitu okoliša i energetsku učinkovitost Zagreb, Radnička cesta 80,10000 Zagreb</item>
      <item>Zemljišno-knjižni odjel, Maršala Tita 4,51410 Opatija</item>
      <item>ŽITO d.o.o.</item>
      <item>NARODNE NOVINE, dioničko društvo za izdavanje i tiskanje Službenog lista Republike Hrvatske, službenih i drugih obrazaca te , OIB 64546066176, Savski Gaj XIII. put 6,Zagreb</item>
      <item>H-ABDUCO društvo s ograničenom odgovornošću za usluge, OIB 13667298928, Slavonska avenija 6A,Zagreb</item>
      <item>HRVATSKA POŠTANSKA BANKA, dioničko društvo, OIB 87939104217, Jurišićeva 4,Zagreb</item>
      <item>ZOU Vlado Sevšek i Maja Tkalčec, Kratka 4/1,42000 Varaždin</item>
      <item>Zemljišno-knjižni odjel Novi Marof, Zagorska 22,42220 Novi Marof</item>
      <item>Silvija Prstec Bival, OIB 84256644194, Petkovec Toplički 46,42223 Petkovec Toplički</item>
      <item>Potencijalni kupac Krunoslav Rogina</item>
      <item>zam. punomoćnika Marija Martinez-Ostroški, odvjetnica</item>
      <item>Goran Gložinić, za Phoenix Farmacija d.o.o.</item>
      <item>Zam. punomoćnika Sven Požgaj, za Hrvatske šume d.o.o.</item>
      <item>Mirjana Bogdanović-Kamber, zamjenik ŽDO</item>
      <item>Odvjetnica Željka Mance za Hrvatske šume</item>
      <item>Odvjetnik Zvonimir Zebec, Petrinjska 51/I,10000 Zagreb</item>
      <item>KOVAČ &amp; PARTNERI odvjetničko društvo, društvo s ograničenom odgovornošću, OIB 37988832157, Heinzelova 70,10000 Zagreb</item>
      <item>Neven Cirkveni, OIB 22271726834, Radićeva 27,10000 Zagreb</item>
      <item>Ibrica Zulfikarpašić, OIB 45552488337, Garićgradska 13,10000 Zagreb</item>
      <item>Domagoj Krpina, OIB 82326941303, Petra Preradovića 17/III,42000 Varaždin</item>
      <item>Kos i partneri j.d.o.o., Nodilova 1,10000 Zagreb</item>
      <item>zam. punomoćnika Goran Ficko, odvj. vježbenik za Željka Tominca</item>
      <item>zam. punomoćnika Ante Marić, odvj. vježbenik za MERCATOR-H</item>
      <item>zam. punomoćnika Boris Ravić, za Silma d.o.o.</item>
      <item>Anica Krklec, za Raiffeisenbank Austria d.d.</item>
      <item>Odvjetnik Goran Vučetić</item>
      <item>gen. punomoćnik Mateja Turkman za H-Abduco d.o.o.</item>
      <item>Mirjana Bogdanović-Kamber, zamjenik ŽDO</item>
      <item>Franjo Šebijan,odvjetnik, Pavlinska 5,42000 Varaždin</item>
      <item>Franjo Šebijan, Pavlinska 5,42000 Varaždin</item>
      <item>Županijsko državno odvjetništvo</item>
      <item>Franjo Prstec, OIB 60544978418, Petkovec Toplički 46,42223 Petkovec Toplički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19823739547</item>
      <item>, OIB 36613509452</item>
      <item>, OIB 10045107278</item>
      <item>, OIB null</item>
      <item>, OIB 44015522626</item>
      <item>, OIB null</item>
      <item>, OIB null</item>
      <item>, OIB null</item>
      <item>, OIB null</item>
      <item>, OIB 64546066176</item>
      <item>, OIB 13667298928</item>
      <item>, OIB 87939104217</item>
      <item>, OIB null</item>
      <item>, OIB null</item>
      <item>, OIB 84256644194</item>
      <item>, OIB null</item>
      <item>, OIB null</item>
      <item>, OIB null</item>
      <item>, OIB null</item>
      <item>, OIB null</item>
      <item>, OIB null</item>
      <item>, OIB null</item>
      <item>, OIB 37988832157</item>
      <item>, OIB 22271726834</item>
      <item>, OIB 45552488337</item>
      <item>, OIB 82326941303</item>
      <item>, OIB null</item>
      <item>, OIB null</item>
      <item>, OIB null</item>
      <item>, OIB null</item>
      <item>, OIB null</item>
      <item>, OIB null</item>
      <item>, OIB null</item>
      <item>, OIB null</item>
      <item>, OIB null</item>
      <item>, OIB null</item>
      <item>, OIB null</item>
      <item>, OIB 60544978418</item>
    </izvorni_sadrzaj>
    <derivirana_varijabla naziv="DomainObject.Predmet.SudioniciListNazivOIB_1">
      <item>, OIB 19823739547</item>
      <item>, OIB 36613509452</item>
      <item>, OIB 10045107278</item>
      <item>, OIB null</item>
      <item>, OIB 44015522626</item>
      <item>, OIB null</item>
      <item>, OIB null</item>
      <item>, OIB null</item>
      <item>, OIB null</item>
      <item>, OIB 64546066176</item>
      <item>, OIB 13667298928</item>
      <item>, OIB 87939104217</item>
      <item>, OIB null</item>
      <item>, OIB null</item>
      <item>, OIB 84256644194</item>
      <item>, OIB null</item>
      <item>, OIB null</item>
      <item>, OIB null</item>
      <item>, OIB null</item>
      <item>, OIB null</item>
      <item>, OIB null</item>
      <item>, OIB null</item>
      <item>, OIB 37988832157</item>
      <item>, OIB 22271726834</item>
      <item>, OIB 45552488337</item>
      <item>, OIB 82326941303</item>
      <item>, OIB null</item>
      <item>, OIB null</item>
      <item>, OIB null</item>
      <item>, OIB null</item>
      <item>, OIB null</item>
      <item>, OIB null</item>
      <item>, OIB null</item>
      <item>, OIB null</item>
      <item>, OIB null</item>
      <item>, OIB null</item>
      <item>, OIB null</item>
      <item>, OIB 60544978418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St-61/2014</izvorni_sadrzaj>
    <derivirana_varijabla naziv="DomainObject.Predmet.OznakaNizestupanjskogPredmeta_1">St-61/2014</derivirana_varijabla>
  </DomainObject.Predmet.OznakaNizestupanjskogPredmeta>
  <DomainObject.Predmet.NazivNizestupanjskogSuda>
    <izvorni_sadrzaj>Trgovački sud u Varaždinu</izvorni_sadrzaj>
    <derivirana_varijabla naziv="DomainObject.Predmet.NazivNizestupanjskogSuda_1">Trgovački sud u Varaždinu</derivirana_varijabla>
  </DomainObject.Predmet.NazivNizestupanjskogSuda>
  <DomainObject.Predmet.OznakaDrugostupanjskogPredmetaKodRevizija>
    <izvorni_sadrzaj>Pž-4006/2018</izvorni_sadrzaj>
    <derivirana_varijabla naziv="DomainObject.Predmet.OznakaDrugostupanjskogPredmetaKodRevizija_1">Pž-4006/2018</derivirana_varijabla>
  </DomainObject.Predmet.OznakaDrugostupanjskogPredmetaKodRevizija>
  <DomainObject.Predmet.NazivDrugostupanjskogSudaKodRevizija>
    <izvorni_sadrzaj>Visoki trgovački sud Republike Hrvatske</izvorni_sadrzaj>
    <derivirana_varijabla naziv="DomainObject.Predmet.NazivDrugostupanjskogSudaKodRevizija_1">Visoki trgovački sud Republike Hrvatske</derivirana_varijabla>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ožujka 2014.</izvorni_sadrzaj>
    <derivirana_varijabla naziv="DomainObject.Predmet.DatumPocetkaProcesa_1">13. ožujka 2014.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 PRAVOSUĐA RH</properties:Company>
  <properties:Pages>7</properties:Pages>
  <properties:Words>3085</properties:Words>
  <properties:Characters>17362</properties:Characters>
  <properties:Lines>329</properties:Lines>
  <properties:Paragraphs>63</properties:Paragraphs>
  <properties:TotalTime>24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20393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2019-12-16T08:05:00Z</dcterms:created>
  <dc:creator>Babić, Ana</dc:creator>
  <cp:lastModifiedBy>Babić, Ana</cp:lastModifiedBy>
  <cp:lastPrinted>2019-12-16T08:20:00Z</cp:lastPrinted>
  <dcterms:modified xmlns:xsi="http://www.w3.org/2001/XMLSchema-instance" xsi:type="dcterms:W3CDTF">2020-02-24T09:01:00Z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Rev-31/2019-2 / Odluka - Rješenje (Rev-31-19-2.docx)</vt:lpwstr>
  </prop:property>
  <prop:property fmtid="{D5CDD505-2E9C-101B-9397-08002B2CF9AE}" pid="4" name="CC_coloring">
    <vt:bool>false</vt:bool>
  </prop:property>
  <prop:property fmtid="{D5CDD505-2E9C-101B-9397-08002B2CF9AE}" pid="5" name="BrojStranica">
    <vt:i4>7</vt:i4>
  </prop:property>
</prop:Properties>
</file>